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E2" w:rsidRPr="000B5147" w:rsidRDefault="00E44ED8">
      <w:pPr>
        <w:pStyle w:val="a3"/>
        <w:rPr>
          <w:rFonts w:ascii="Century Gothic" w:hAnsi="Century Gothic"/>
        </w:rPr>
      </w:pPr>
      <w:r w:rsidRPr="000B5147">
        <w:rPr>
          <w:rFonts w:ascii="Century Gothic" w:hAnsi="Century Gothic"/>
          <w:noProof/>
          <w:lang w:eastAsia="el-GR"/>
        </w:rPr>
        <w:drawing>
          <wp:anchor distT="0" distB="0" distL="114300" distR="114300" simplePos="0" relativeHeight="251659776" behindDoc="0" locked="0" layoutInCell="1" allowOverlap="1">
            <wp:simplePos x="0" y="0"/>
            <wp:positionH relativeFrom="column">
              <wp:posOffset>1733702</wp:posOffset>
            </wp:positionH>
            <wp:positionV relativeFrom="paragraph">
              <wp:posOffset>-226772</wp:posOffset>
            </wp:positionV>
            <wp:extent cx="466725" cy="478790"/>
            <wp:effectExtent l="19050" t="0" r="9525" b="0"/>
            <wp:wrapNone/>
            <wp:docPr id="2" name="Εικόνα 2"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HMO"/>
                    <pic:cNvPicPr>
                      <a:picLocks noChangeAspect="1" noChangeArrowheads="1"/>
                    </pic:cNvPicPr>
                  </pic:nvPicPr>
                  <pic:blipFill>
                    <a:blip r:embed="rId7" cstate="print"/>
                    <a:srcRect/>
                    <a:stretch>
                      <a:fillRect/>
                    </a:stretch>
                  </pic:blipFill>
                  <pic:spPr bwMode="auto">
                    <a:xfrm>
                      <a:off x="0" y="0"/>
                      <a:ext cx="466725" cy="478790"/>
                    </a:xfrm>
                    <a:prstGeom prst="rect">
                      <a:avLst/>
                    </a:prstGeom>
                    <a:noFill/>
                  </pic:spPr>
                </pic:pic>
              </a:graphicData>
            </a:graphic>
          </wp:anchor>
        </w:drawing>
      </w:r>
    </w:p>
    <w:p w:rsidR="009562E2" w:rsidRPr="000B5147" w:rsidRDefault="009562E2">
      <w:pPr>
        <w:pStyle w:val="a3"/>
        <w:rPr>
          <w:rFonts w:ascii="Century Gothic" w:hAnsi="Century Gothic"/>
        </w:rPr>
      </w:pPr>
    </w:p>
    <w:tbl>
      <w:tblPr>
        <w:tblW w:w="9882" w:type="dxa"/>
        <w:jc w:val="center"/>
        <w:tblLayout w:type="fixed"/>
        <w:tblLook w:val="04A0"/>
      </w:tblPr>
      <w:tblGrid>
        <w:gridCol w:w="5700"/>
        <w:gridCol w:w="4182"/>
      </w:tblGrid>
      <w:tr w:rsidR="00E44ED8" w:rsidRPr="000B5147" w:rsidTr="00B04E2B">
        <w:trPr>
          <w:jc w:val="center"/>
        </w:trPr>
        <w:tc>
          <w:tcPr>
            <w:tcW w:w="5700" w:type="dxa"/>
            <w:tcBorders>
              <w:top w:val="nil"/>
              <w:left w:val="nil"/>
              <w:bottom w:val="nil"/>
              <w:right w:val="nil"/>
            </w:tcBorders>
            <w:shd w:val="clear" w:color="auto" w:fill="FFFFFF"/>
          </w:tcPr>
          <w:p w:rsidR="00E44ED8" w:rsidRPr="00B45BDB" w:rsidRDefault="00E44ED8" w:rsidP="00B45BDB">
            <w:pPr>
              <w:pStyle w:val="a5"/>
              <w:spacing w:line="288" w:lineRule="auto"/>
              <w:jc w:val="center"/>
              <w:rPr>
                <w:rFonts w:ascii="Century Gothic" w:hAnsi="Century Gothic" w:cs="Tahoma"/>
                <w:b/>
                <w:sz w:val="22"/>
                <w:szCs w:val="22"/>
              </w:rPr>
            </w:pPr>
            <w:r w:rsidRPr="00B45BDB">
              <w:rPr>
                <w:rFonts w:ascii="Century Gothic" w:hAnsi="Century Gothic" w:cs="Tahoma"/>
                <w:b/>
                <w:sz w:val="22"/>
                <w:szCs w:val="22"/>
              </w:rPr>
              <w:t>ΕΛΛΗΝΙΚΗ  ΔΗΜΟΚΡΑΤΙΑ</w:t>
            </w:r>
          </w:p>
          <w:p w:rsidR="00E44ED8" w:rsidRPr="00B45BDB" w:rsidRDefault="00E44ED8" w:rsidP="00B45BDB">
            <w:pPr>
              <w:keepLines/>
              <w:spacing w:line="200" w:lineRule="atLeast"/>
              <w:jc w:val="center"/>
              <w:rPr>
                <w:rFonts w:ascii="Century Gothic" w:hAnsi="Century Gothic" w:cs="Tahoma"/>
                <w:b/>
                <w:spacing w:val="-2"/>
              </w:rPr>
            </w:pPr>
            <w:r w:rsidRPr="00B45BDB">
              <w:rPr>
                <w:rFonts w:ascii="Century Gothic" w:hAnsi="Century Gothic" w:cs="Tahoma"/>
                <w:b/>
                <w:spacing w:val="-2"/>
              </w:rPr>
              <w:t xml:space="preserve">ΥΠΟΥΡΓΕΙΟ  ΥΓΕΙΑΣ </w:t>
            </w:r>
          </w:p>
          <w:p w:rsidR="00B45BDB" w:rsidRPr="00B45BDB" w:rsidRDefault="00E44ED8" w:rsidP="00B45BDB">
            <w:pPr>
              <w:keepLines/>
              <w:spacing w:line="200" w:lineRule="atLeast"/>
              <w:jc w:val="center"/>
              <w:rPr>
                <w:rFonts w:ascii="Century Gothic" w:hAnsi="Century Gothic" w:cs="Tahoma"/>
                <w:b/>
                <w:spacing w:val="-2"/>
              </w:rPr>
            </w:pPr>
            <w:r w:rsidRPr="00B45BDB">
              <w:rPr>
                <w:rFonts w:ascii="Century Gothic" w:hAnsi="Century Gothic" w:cs="Tahoma"/>
                <w:b/>
                <w:spacing w:val="-2"/>
              </w:rPr>
              <w:t>ΔΙΟΙΚΗΣΗ 2</w:t>
            </w:r>
            <w:r w:rsidRPr="00B45BDB">
              <w:rPr>
                <w:rFonts w:ascii="Century Gothic" w:hAnsi="Century Gothic" w:cs="Tahoma"/>
                <w:b/>
                <w:spacing w:val="-2"/>
                <w:vertAlign w:val="superscript"/>
              </w:rPr>
              <w:t>ΗΣ</w:t>
            </w:r>
            <w:r w:rsidRPr="00B45BDB">
              <w:rPr>
                <w:rFonts w:ascii="Century Gothic" w:hAnsi="Century Gothic" w:cs="Tahoma"/>
                <w:b/>
                <w:spacing w:val="-2"/>
              </w:rPr>
              <w:t xml:space="preserve"> ΥΓΕΙΟΝΟΜΙΚΗΣΠΕΡΙΦΕΡΕΙΑΣ </w:t>
            </w:r>
          </w:p>
          <w:p w:rsidR="00E44ED8" w:rsidRPr="00B45BDB" w:rsidRDefault="00E44ED8" w:rsidP="00B45BDB">
            <w:pPr>
              <w:keepLines/>
              <w:spacing w:line="200" w:lineRule="atLeast"/>
              <w:jc w:val="center"/>
              <w:rPr>
                <w:rFonts w:ascii="Century Gothic" w:hAnsi="Century Gothic" w:cs="Tahoma"/>
                <w:b/>
                <w:spacing w:val="-2"/>
              </w:rPr>
            </w:pPr>
            <w:r w:rsidRPr="00B45BDB">
              <w:rPr>
                <w:rFonts w:ascii="Century Gothic" w:hAnsi="Century Gothic" w:cs="Tahoma"/>
                <w:b/>
                <w:spacing w:val="-2"/>
              </w:rPr>
              <w:t>ΠΕΙΡΑΙΩΣ &amp; ΑΙΓΑΙΟΥ</w:t>
            </w:r>
          </w:p>
          <w:p w:rsidR="00E44ED8" w:rsidRPr="00B45BDB" w:rsidRDefault="00E44ED8" w:rsidP="00B45BDB">
            <w:pPr>
              <w:pStyle w:val="31"/>
              <w:keepLines/>
              <w:spacing w:before="0" w:after="0" w:line="200" w:lineRule="atLeast"/>
              <w:jc w:val="center"/>
              <w:rPr>
                <w:rFonts w:ascii="Century Gothic" w:hAnsi="Century Gothic" w:cs="Tahoma"/>
                <w:bCs w:val="0"/>
                <w:spacing w:val="-2"/>
                <w:sz w:val="22"/>
                <w:szCs w:val="22"/>
              </w:rPr>
            </w:pPr>
            <w:r w:rsidRPr="00B45BDB">
              <w:rPr>
                <w:rFonts w:ascii="Century Gothic" w:hAnsi="Century Gothic" w:cs="Tahoma"/>
                <w:bCs w:val="0"/>
                <w:spacing w:val="-2"/>
                <w:sz w:val="22"/>
                <w:szCs w:val="22"/>
              </w:rPr>
              <w:t>ΓΕΝΙΚΟ ΝΟΣΟΚΟΜΕΙΟ ΜΥΤΙΛΗΝΗΣ «ΒΟΣΤΑΝΕΙΟ»</w:t>
            </w:r>
          </w:p>
          <w:p w:rsidR="00E44ED8" w:rsidRPr="000B5147" w:rsidRDefault="00E44ED8" w:rsidP="00B04E2B">
            <w:pPr>
              <w:jc w:val="center"/>
              <w:rPr>
                <w:rFonts w:ascii="Century Gothic" w:hAnsi="Century Gothic" w:cs="Tahoma"/>
                <w:b/>
              </w:rPr>
            </w:pPr>
          </w:p>
        </w:tc>
        <w:tc>
          <w:tcPr>
            <w:tcW w:w="4182" w:type="dxa"/>
            <w:tcBorders>
              <w:top w:val="nil"/>
              <w:left w:val="nil"/>
              <w:bottom w:val="nil"/>
              <w:right w:val="nil"/>
            </w:tcBorders>
            <w:shd w:val="clear" w:color="auto" w:fill="FFFFFF"/>
          </w:tcPr>
          <w:p w:rsidR="00E44ED8" w:rsidRPr="005B6C91" w:rsidRDefault="000E529E" w:rsidP="00B04E2B">
            <w:pPr>
              <w:pStyle w:val="a5"/>
              <w:ind w:right="-335"/>
              <w:rPr>
                <w:rFonts w:ascii="Century Gothic" w:hAnsi="Century Gothic" w:cs="Tahoma"/>
                <w:b/>
                <w:sz w:val="22"/>
                <w:szCs w:val="22"/>
              </w:rPr>
            </w:pPr>
            <w:r>
              <w:rPr>
                <w:rFonts w:ascii="Century Gothic" w:hAnsi="Century Gothic" w:cs="Tahoma"/>
                <w:b/>
                <w:sz w:val="22"/>
                <w:szCs w:val="22"/>
              </w:rPr>
              <w:t xml:space="preserve">Μυτιλήνη </w:t>
            </w:r>
            <w:r w:rsidR="00BA3D81" w:rsidRPr="005B6C91">
              <w:rPr>
                <w:rFonts w:ascii="Century Gothic" w:hAnsi="Century Gothic" w:cs="Tahoma"/>
                <w:b/>
                <w:sz w:val="22"/>
                <w:szCs w:val="22"/>
              </w:rPr>
              <w:t>19</w:t>
            </w:r>
            <w:r w:rsidR="007E7CC9" w:rsidRPr="00222638">
              <w:rPr>
                <w:rFonts w:ascii="Century Gothic" w:hAnsi="Century Gothic" w:cs="Tahoma"/>
                <w:b/>
                <w:sz w:val="22"/>
                <w:szCs w:val="22"/>
              </w:rPr>
              <w:t>/</w:t>
            </w:r>
            <w:r w:rsidR="00BA3D81" w:rsidRPr="005B6C91">
              <w:rPr>
                <w:rFonts w:ascii="Century Gothic" w:hAnsi="Century Gothic" w:cs="Tahoma"/>
                <w:b/>
                <w:sz w:val="22"/>
                <w:szCs w:val="22"/>
              </w:rPr>
              <w:t>12</w:t>
            </w:r>
            <w:r w:rsidR="007E7CC9" w:rsidRPr="00222638">
              <w:rPr>
                <w:rFonts w:ascii="Century Gothic" w:hAnsi="Century Gothic" w:cs="Tahoma"/>
                <w:b/>
                <w:sz w:val="22"/>
                <w:szCs w:val="22"/>
              </w:rPr>
              <w:t>/202</w:t>
            </w:r>
            <w:r w:rsidR="00BA3D81" w:rsidRPr="005B6C91">
              <w:rPr>
                <w:rFonts w:ascii="Century Gothic" w:hAnsi="Century Gothic" w:cs="Tahoma"/>
                <w:b/>
                <w:sz w:val="22"/>
                <w:szCs w:val="22"/>
              </w:rPr>
              <w:t>3</w:t>
            </w:r>
          </w:p>
          <w:p w:rsidR="004C6EB9" w:rsidRPr="00222638" w:rsidRDefault="00E44ED8" w:rsidP="00B04E2B">
            <w:pPr>
              <w:rPr>
                <w:rFonts w:ascii="Century Gothic" w:hAnsi="Century Gothic"/>
                <w:b/>
              </w:rPr>
            </w:pPr>
            <w:proofErr w:type="spellStart"/>
            <w:r w:rsidRPr="000B5147">
              <w:rPr>
                <w:rFonts w:ascii="Century Gothic" w:hAnsi="Century Gothic" w:cs="Tahoma"/>
                <w:b/>
              </w:rPr>
              <w:t>Αριθμ</w:t>
            </w:r>
            <w:proofErr w:type="spellEnd"/>
            <w:r w:rsidRPr="000B5147">
              <w:rPr>
                <w:rFonts w:ascii="Century Gothic" w:hAnsi="Century Gothic" w:cs="Tahoma"/>
                <w:b/>
              </w:rPr>
              <w:t>. πρωτ</w:t>
            </w:r>
            <w:r w:rsidRPr="000B5147">
              <w:rPr>
                <w:rFonts w:ascii="Century Gothic" w:hAnsi="Century Gothic"/>
                <w:b/>
              </w:rPr>
              <w:t>.</w:t>
            </w:r>
            <w:r w:rsidR="00D558D0">
              <w:rPr>
                <w:rFonts w:ascii="Century Gothic" w:hAnsi="Century Gothic"/>
                <w:b/>
              </w:rPr>
              <w:t>19917</w:t>
            </w:r>
            <w:r w:rsidRPr="000B5147">
              <w:rPr>
                <w:rFonts w:ascii="Century Gothic" w:hAnsi="Century Gothic"/>
                <w:b/>
              </w:rPr>
              <w:t xml:space="preserve"> </w:t>
            </w:r>
          </w:p>
          <w:p w:rsidR="00E44ED8" w:rsidRDefault="00D03AF6" w:rsidP="00B04E2B">
            <w:pPr>
              <w:rPr>
                <w:rFonts w:ascii="Century Gothic" w:hAnsi="Century Gothic"/>
                <w:b/>
              </w:rPr>
            </w:pPr>
            <w:r>
              <w:rPr>
                <w:rFonts w:ascii="Century Gothic" w:hAnsi="Century Gothic"/>
                <w:b/>
              </w:rPr>
              <w:t>ΑΔΑΜ:</w:t>
            </w:r>
            <w:r w:rsidR="005B6C91">
              <w:rPr>
                <w:rFonts w:ascii="Verdana" w:hAnsi="Verdana"/>
                <w:b/>
                <w:bCs/>
                <w:color w:val="346C80"/>
                <w:sz w:val="13"/>
                <w:szCs w:val="13"/>
                <w:shd w:val="clear" w:color="auto" w:fill="FAFDFF"/>
              </w:rPr>
              <w:t xml:space="preserve"> </w:t>
            </w:r>
            <w:r w:rsidR="005B6C91" w:rsidRPr="005B6C91">
              <w:rPr>
                <w:rFonts w:ascii="Century Gothic" w:hAnsi="Century Gothic" w:cstheme="minorHAnsi"/>
                <w:b/>
                <w:bCs/>
                <w:sz w:val="24"/>
                <w:szCs w:val="24"/>
                <w:shd w:val="clear" w:color="auto" w:fill="FAFDFF"/>
              </w:rPr>
              <w:t>23REQ014005352</w:t>
            </w:r>
          </w:p>
          <w:p w:rsidR="00D03AF6" w:rsidRDefault="00D03AF6" w:rsidP="00B04E2B">
            <w:pPr>
              <w:rPr>
                <w:rFonts w:ascii="Century Gothic" w:hAnsi="Century Gothic"/>
                <w:b/>
              </w:rPr>
            </w:pPr>
            <w:r>
              <w:rPr>
                <w:rFonts w:ascii="Century Gothic" w:hAnsi="Century Gothic"/>
                <w:b/>
              </w:rPr>
              <w:t>ΑΔΑ:</w:t>
            </w:r>
            <w:r w:rsidR="00913BAD" w:rsidRPr="00913BAD">
              <w:rPr>
                <w:rFonts w:ascii="Century Gothic" w:hAnsi="Century Gothic" w:cs="Helvetica"/>
                <w:b/>
                <w:bCs/>
                <w:color w:val="000000"/>
                <w:sz w:val="24"/>
                <w:szCs w:val="24"/>
                <w:shd w:val="clear" w:color="auto" w:fill="E7E7E7"/>
              </w:rPr>
              <w:t xml:space="preserve"> 9ΣΦΣ46907Ο-ΑΦ3</w:t>
            </w:r>
          </w:p>
          <w:p w:rsidR="00D03AF6" w:rsidRPr="005B6C91" w:rsidRDefault="00D03AF6" w:rsidP="00B04E2B">
            <w:pPr>
              <w:rPr>
                <w:rFonts w:ascii="Century Gothic" w:hAnsi="Century Gothic"/>
                <w:b/>
              </w:rPr>
            </w:pPr>
            <w:r>
              <w:rPr>
                <w:rFonts w:ascii="Century Gothic" w:hAnsi="Century Gothic"/>
                <w:b/>
                <w:lang w:val="en-US"/>
              </w:rPr>
              <w:t>CPV</w:t>
            </w:r>
            <w:r w:rsidRPr="005B6C91">
              <w:rPr>
                <w:rFonts w:ascii="Century Gothic" w:hAnsi="Century Gothic"/>
                <w:b/>
              </w:rPr>
              <w:t>:</w:t>
            </w:r>
            <w:r w:rsidRPr="00AD47E8">
              <w:rPr>
                <w:rFonts w:ascii="Arial" w:hAnsi="Arial" w:cs="Arial"/>
                <w:sz w:val="20"/>
                <w:szCs w:val="20"/>
              </w:rPr>
              <w:t xml:space="preserve"> </w:t>
            </w:r>
            <w:r w:rsidRPr="00D03AF6">
              <w:rPr>
                <w:rFonts w:ascii="Century Gothic" w:hAnsi="Century Gothic" w:cs="Arial"/>
                <w:sz w:val="20"/>
                <w:szCs w:val="20"/>
              </w:rPr>
              <w:t>66110000-4</w:t>
            </w:r>
          </w:p>
        </w:tc>
      </w:tr>
      <w:tr w:rsidR="00E44ED8" w:rsidRPr="000B5147" w:rsidTr="00B04E2B">
        <w:trPr>
          <w:jc w:val="center"/>
        </w:trPr>
        <w:tc>
          <w:tcPr>
            <w:tcW w:w="5700" w:type="dxa"/>
            <w:tcBorders>
              <w:top w:val="nil"/>
              <w:left w:val="nil"/>
              <w:bottom w:val="nil"/>
              <w:right w:val="nil"/>
            </w:tcBorders>
            <w:shd w:val="clear" w:color="auto" w:fill="FFFFFF"/>
          </w:tcPr>
          <w:p w:rsidR="00E44ED8" w:rsidRPr="000B5147" w:rsidRDefault="00E44ED8" w:rsidP="00B04E2B">
            <w:pPr>
              <w:rPr>
                <w:rFonts w:ascii="Century Gothic" w:hAnsi="Century Gothic"/>
                <w:b/>
              </w:rPr>
            </w:pPr>
          </w:p>
        </w:tc>
        <w:tc>
          <w:tcPr>
            <w:tcW w:w="4182" w:type="dxa"/>
            <w:tcBorders>
              <w:top w:val="nil"/>
              <w:left w:val="nil"/>
              <w:bottom w:val="nil"/>
              <w:right w:val="nil"/>
            </w:tcBorders>
            <w:shd w:val="clear" w:color="auto" w:fill="FFFFFF"/>
          </w:tcPr>
          <w:p w:rsidR="00E44ED8" w:rsidRPr="000E529E" w:rsidRDefault="00E44ED8" w:rsidP="00B04E2B">
            <w:pPr>
              <w:rPr>
                <w:rFonts w:ascii="Century Gothic" w:hAnsi="Century Gothic"/>
                <w:b/>
                <w:bCs/>
                <w:u w:val="single"/>
              </w:rPr>
            </w:pPr>
          </w:p>
        </w:tc>
      </w:tr>
      <w:tr w:rsidR="00E44ED8" w:rsidRPr="000B5147" w:rsidTr="00B04E2B">
        <w:trPr>
          <w:jc w:val="center"/>
        </w:trPr>
        <w:tc>
          <w:tcPr>
            <w:tcW w:w="5700" w:type="dxa"/>
            <w:tcBorders>
              <w:top w:val="nil"/>
              <w:left w:val="nil"/>
              <w:bottom w:val="nil"/>
              <w:right w:val="nil"/>
            </w:tcBorders>
            <w:shd w:val="clear" w:color="auto" w:fill="FFFFFF"/>
          </w:tcPr>
          <w:p w:rsidR="00E44ED8" w:rsidRPr="000B5147" w:rsidRDefault="00E44ED8" w:rsidP="00B04E2B">
            <w:pPr>
              <w:rPr>
                <w:rFonts w:ascii="Century Gothic" w:hAnsi="Century Gothic" w:cs="Tahoma"/>
              </w:rPr>
            </w:pPr>
            <w:r w:rsidRPr="000B5147">
              <w:rPr>
                <w:rFonts w:ascii="Century Gothic" w:hAnsi="Century Gothic" w:cs="Tahoma"/>
              </w:rPr>
              <w:t xml:space="preserve">      </w:t>
            </w:r>
            <w:proofErr w:type="spellStart"/>
            <w:r w:rsidRPr="000B5147">
              <w:rPr>
                <w:rFonts w:ascii="Century Gothic" w:hAnsi="Century Gothic" w:cs="Tahoma"/>
              </w:rPr>
              <w:t>Ταχ</w:t>
            </w:r>
            <w:proofErr w:type="spellEnd"/>
            <w:r w:rsidRPr="000B5147">
              <w:rPr>
                <w:rFonts w:ascii="Century Gothic" w:hAnsi="Century Gothic" w:cs="Tahoma"/>
              </w:rPr>
              <w:t>. Δ/</w:t>
            </w:r>
            <w:proofErr w:type="spellStart"/>
            <w:r w:rsidRPr="000B5147">
              <w:rPr>
                <w:rFonts w:ascii="Century Gothic" w:hAnsi="Century Gothic" w:cs="Tahoma"/>
              </w:rPr>
              <w:t>νση</w:t>
            </w:r>
            <w:proofErr w:type="spellEnd"/>
            <w:r w:rsidRPr="000B5147">
              <w:rPr>
                <w:rFonts w:ascii="Century Gothic" w:hAnsi="Century Gothic" w:cs="Tahoma"/>
              </w:rPr>
              <w:t xml:space="preserve">: Ε. </w:t>
            </w:r>
            <w:proofErr w:type="spellStart"/>
            <w:r w:rsidRPr="000B5147">
              <w:rPr>
                <w:rFonts w:ascii="Century Gothic" w:hAnsi="Century Gothic" w:cs="Tahoma"/>
              </w:rPr>
              <w:t>Βοστάνη</w:t>
            </w:r>
            <w:proofErr w:type="spellEnd"/>
            <w:r w:rsidRPr="000B5147">
              <w:rPr>
                <w:rFonts w:ascii="Century Gothic" w:hAnsi="Century Gothic" w:cs="Tahoma"/>
              </w:rPr>
              <w:t xml:space="preserve"> 48</w:t>
            </w:r>
          </w:p>
          <w:p w:rsidR="00E44ED8" w:rsidRPr="000B5147" w:rsidRDefault="00E44ED8" w:rsidP="00B04E2B">
            <w:pPr>
              <w:rPr>
                <w:rFonts w:ascii="Century Gothic" w:hAnsi="Century Gothic" w:cs="Tahoma"/>
              </w:rPr>
            </w:pPr>
            <w:r w:rsidRPr="000B5147">
              <w:rPr>
                <w:rFonts w:ascii="Century Gothic" w:hAnsi="Century Gothic" w:cs="Tahoma"/>
              </w:rPr>
              <w:t xml:space="preserve">      </w:t>
            </w:r>
            <w:proofErr w:type="spellStart"/>
            <w:r w:rsidRPr="000B5147">
              <w:rPr>
                <w:rFonts w:ascii="Century Gothic" w:hAnsi="Century Gothic" w:cs="Tahoma"/>
              </w:rPr>
              <w:t>Ταχ</w:t>
            </w:r>
            <w:proofErr w:type="spellEnd"/>
            <w:r w:rsidRPr="000B5147">
              <w:rPr>
                <w:rFonts w:ascii="Century Gothic" w:hAnsi="Century Gothic" w:cs="Tahoma"/>
              </w:rPr>
              <w:t>. Κώδικας: 81100</w:t>
            </w:r>
          </w:p>
          <w:p w:rsidR="00E44ED8" w:rsidRPr="000B5147" w:rsidRDefault="00E44ED8" w:rsidP="00B04E2B">
            <w:pPr>
              <w:rPr>
                <w:rFonts w:ascii="Century Gothic" w:hAnsi="Century Gothic" w:cs="Tahoma"/>
              </w:rPr>
            </w:pPr>
            <w:r w:rsidRPr="000B5147">
              <w:rPr>
                <w:rFonts w:ascii="Century Gothic" w:hAnsi="Century Gothic" w:cs="Tahoma"/>
              </w:rPr>
              <w:t xml:space="preserve">      Τηλέφωνο: </w:t>
            </w:r>
            <w:r w:rsidR="00AB1B47">
              <w:rPr>
                <w:rFonts w:ascii="Century Gothic" w:hAnsi="Century Gothic" w:cs="Tahoma"/>
              </w:rPr>
              <w:t>225135</w:t>
            </w:r>
            <w:r w:rsidR="00222638">
              <w:rPr>
                <w:rFonts w:ascii="Century Gothic" w:hAnsi="Century Gothic" w:cs="Tahoma"/>
              </w:rPr>
              <w:t>1372</w:t>
            </w:r>
          </w:p>
          <w:p w:rsidR="00AB1B47" w:rsidRPr="000B5147" w:rsidRDefault="00E44ED8" w:rsidP="00AB1B47">
            <w:pPr>
              <w:rPr>
                <w:rFonts w:ascii="Century Gothic" w:hAnsi="Century Gothic" w:cs="Tahoma"/>
                <w:lang w:val="en-US"/>
              </w:rPr>
            </w:pPr>
            <w:r w:rsidRPr="000B5147">
              <w:rPr>
                <w:rFonts w:ascii="Century Gothic" w:hAnsi="Century Gothic" w:cs="Tahoma"/>
              </w:rPr>
              <w:t xml:space="preserve">      </w:t>
            </w:r>
          </w:p>
          <w:p w:rsidR="00E44ED8" w:rsidRPr="000B5147" w:rsidRDefault="00E44ED8" w:rsidP="00B04E2B">
            <w:pPr>
              <w:rPr>
                <w:rFonts w:ascii="Century Gothic" w:hAnsi="Century Gothic" w:cs="Tahoma"/>
                <w:lang w:val="en-US"/>
              </w:rPr>
            </w:pPr>
          </w:p>
        </w:tc>
        <w:tc>
          <w:tcPr>
            <w:tcW w:w="4182" w:type="dxa"/>
            <w:tcBorders>
              <w:top w:val="nil"/>
              <w:left w:val="nil"/>
              <w:bottom w:val="nil"/>
              <w:right w:val="nil"/>
            </w:tcBorders>
            <w:shd w:val="clear" w:color="auto" w:fill="FFFFFF"/>
          </w:tcPr>
          <w:p w:rsidR="00E44ED8" w:rsidRPr="00913BAD" w:rsidRDefault="00384EA9" w:rsidP="003C44BB">
            <w:pPr>
              <w:rPr>
                <w:rFonts w:ascii="Century Gothic" w:hAnsi="Century Gothic" w:cs="Tahoma"/>
              </w:rPr>
            </w:pPr>
            <w:r>
              <w:rPr>
                <w:rFonts w:ascii="Century Gothic" w:hAnsi="Century Gothic" w:cs="Tahoma"/>
                <w:lang w:val="en-US"/>
              </w:rPr>
              <w:t xml:space="preserve">  </w:t>
            </w:r>
          </w:p>
        </w:tc>
      </w:tr>
    </w:tbl>
    <w:p w:rsidR="009562E2" w:rsidRPr="000B5147" w:rsidRDefault="009562E2">
      <w:pPr>
        <w:pStyle w:val="a3"/>
        <w:rPr>
          <w:rFonts w:ascii="Century Gothic" w:hAnsi="Century Gothic"/>
        </w:rPr>
      </w:pPr>
    </w:p>
    <w:p w:rsidR="009562E2" w:rsidRPr="000B5147" w:rsidRDefault="009562E2">
      <w:pPr>
        <w:pStyle w:val="a3"/>
        <w:rPr>
          <w:rFonts w:ascii="Century Gothic" w:hAnsi="Century Gothic"/>
          <w:b/>
        </w:rPr>
      </w:pPr>
    </w:p>
    <w:p w:rsidR="009562E2" w:rsidRPr="000B5147" w:rsidRDefault="00610A02" w:rsidP="00222638">
      <w:pPr>
        <w:pStyle w:val="1"/>
        <w:spacing w:before="56" w:line="268" w:lineRule="exact"/>
        <w:ind w:left="750" w:right="948"/>
        <w:jc w:val="center"/>
        <w:rPr>
          <w:rFonts w:ascii="Century Gothic" w:hAnsi="Century Gothic"/>
          <w:b w:val="0"/>
        </w:rPr>
      </w:pPr>
      <w:bookmarkStart w:id="0" w:name="​_ΠΡΟΣΚΛΗΣΗ_ΥΠΟΒΟΛΗΣ_ΠΡΟΣΦΟΡΩΝ_ΓΙΑ_ΤΗΝ_Α"/>
      <w:bookmarkStart w:id="1" w:name="​_ΤΩΝ_ΥΠΗΡΕΣΙΩΝ_ΟΙΚΟΝΟΜΙΚΟΥ_ΔΙΑΧΕΙΡΙΣΤΙΚ"/>
      <w:bookmarkEnd w:id="0"/>
      <w:bookmarkEnd w:id="1"/>
      <w:r w:rsidRPr="000B5147">
        <w:rPr>
          <w:rFonts w:ascii="Century Gothic" w:hAnsi="Century Gothic"/>
        </w:rPr>
        <w:t xml:space="preserve">ΠΡΟΣΚΛΗΣΗ ΥΠΟΒΟΛΗΣ ΠΡΟΣΦΟΡΩΝ </w:t>
      </w:r>
      <w:r w:rsidR="00222638" w:rsidRPr="00222638">
        <w:rPr>
          <w:rFonts w:ascii="Century Gothic" w:hAnsi="Century Gothic"/>
        </w:rPr>
        <w:t>ΓΙΑ</w:t>
      </w:r>
      <w:r w:rsidR="00222638">
        <w:rPr>
          <w:rFonts w:ascii="Century Gothic" w:hAnsi="Century Gothic"/>
        </w:rPr>
        <w:t xml:space="preserve"> ΤΟ</w:t>
      </w:r>
      <w:r w:rsidR="00222638" w:rsidRPr="00222638">
        <w:rPr>
          <w:rFonts w:ascii="Century Gothic" w:hAnsi="Century Gothic"/>
        </w:rPr>
        <w:t xml:space="preserve"> ΑΝΟΙΓΜΑ ΤΡΑΠΕΖΙΚΩΝ ΛΟΓΑΡΙΑΣΜΩΝ</w:t>
      </w:r>
      <w:r w:rsidR="00616BFE" w:rsidRPr="00616BFE">
        <w:rPr>
          <w:rFonts w:ascii="Century Gothic" w:hAnsi="Century Gothic"/>
        </w:rPr>
        <w:t xml:space="preserve"> </w:t>
      </w:r>
      <w:r w:rsidR="00616BFE">
        <w:rPr>
          <w:rFonts w:ascii="Century Gothic" w:hAnsi="Century Gothic"/>
        </w:rPr>
        <w:t>ΚΑΙ ΠΡΟΘΕΣΜΙΑΚΩΝ ΚΑΤΑΘΕΣΕΩΝ</w:t>
      </w:r>
      <w:r w:rsidR="00222638" w:rsidRPr="00222638">
        <w:rPr>
          <w:rFonts w:ascii="Century Gothic" w:hAnsi="Century Gothic"/>
        </w:rPr>
        <w:t xml:space="preserve"> Τ</w:t>
      </w:r>
      <w:r w:rsidR="00222638">
        <w:rPr>
          <w:rFonts w:ascii="Century Gothic" w:hAnsi="Century Gothic"/>
        </w:rPr>
        <w:t>ΩΝ ΚΛΗΡΟΝΟΜΙΩΝ ΤΟΥ 4182/2013 ΤΟΥ</w:t>
      </w:r>
      <w:r w:rsidR="00222638" w:rsidRPr="00222638">
        <w:rPr>
          <w:rFonts w:ascii="Century Gothic" w:hAnsi="Century Gothic"/>
        </w:rPr>
        <w:t xml:space="preserve"> ΓΕΝΙΚΟΥ ΝΟΣΟΚΟΜΕΙΟΥ ΜΥΤΙΛΗΝΗΣ</w:t>
      </w:r>
    </w:p>
    <w:p w:rsidR="009562E2" w:rsidRPr="000B5147" w:rsidRDefault="009562E2">
      <w:pPr>
        <w:pStyle w:val="a3"/>
        <w:spacing w:before="8" w:after="1"/>
        <w:rPr>
          <w:rFonts w:ascii="Century Gothic" w:hAnsi="Century Gothic"/>
          <w:b/>
        </w:rPr>
      </w:pPr>
    </w:p>
    <w:tbl>
      <w:tblPr>
        <w:tblStyle w:val="TableNormal"/>
        <w:tblW w:w="952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8"/>
        <w:gridCol w:w="4975"/>
      </w:tblGrid>
      <w:tr w:rsidR="009562E2" w:rsidRPr="000B5147" w:rsidTr="00E44ED8">
        <w:trPr>
          <w:trHeight w:val="380"/>
        </w:trPr>
        <w:tc>
          <w:tcPr>
            <w:tcW w:w="4548" w:type="dxa"/>
          </w:tcPr>
          <w:p w:rsidR="009562E2" w:rsidRPr="000B5147" w:rsidRDefault="00610A02">
            <w:pPr>
              <w:pStyle w:val="TableParagraph"/>
              <w:rPr>
                <w:rFonts w:ascii="Century Gothic" w:hAnsi="Century Gothic"/>
                <w:b/>
              </w:rPr>
            </w:pPr>
            <w:r w:rsidRPr="000B5147">
              <w:rPr>
                <w:rFonts w:ascii="Century Gothic" w:hAnsi="Century Gothic"/>
                <w:b/>
              </w:rPr>
              <w:t>ΕΠΩΝΥΜΙΑ</w:t>
            </w:r>
          </w:p>
        </w:tc>
        <w:tc>
          <w:tcPr>
            <w:tcW w:w="4975" w:type="dxa"/>
          </w:tcPr>
          <w:p w:rsidR="009562E2" w:rsidRPr="000B5147" w:rsidRDefault="00610A02">
            <w:pPr>
              <w:pStyle w:val="TableParagraph"/>
              <w:rPr>
                <w:rFonts w:ascii="Century Gothic" w:hAnsi="Century Gothic"/>
              </w:rPr>
            </w:pPr>
            <w:r w:rsidRPr="000B5147">
              <w:rPr>
                <w:rFonts w:ascii="Century Gothic" w:hAnsi="Century Gothic"/>
              </w:rPr>
              <w:t xml:space="preserve">Γενικό Νοσοκομείο </w:t>
            </w:r>
            <w:r w:rsidR="00421CED" w:rsidRPr="000B5147">
              <w:rPr>
                <w:rFonts w:ascii="Century Gothic" w:hAnsi="Century Gothic"/>
              </w:rPr>
              <w:t>Μυτιλήνης</w:t>
            </w:r>
          </w:p>
        </w:tc>
      </w:tr>
      <w:tr w:rsidR="009562E2" w:rsidRPr="000B5147" w:rsidTr="00E44ED8">
        <w:trPr>
          <w:trHeight w:val="377"/>
        </w:trPr>
        <w:tc>
          <w:tcPr>
            <w:tcW w:w="4548" w:type="dxa"/>
          </w:tcPr>
          <w:p w:rsidR="009562E2" w:rsidRPr="000B5147" w:rsidRDefault="00610A02">
            <w:pPr>
              <w:pStyle w:val="TableParagraph"/>
              <w:spacing w:before="58"/>
              <w:rPr>
                <w:rFonts w:ascii="Century Gothic" w:hAnsi="Century Gothic"/>
                <w:b/>
              </w:rPr>
            </w:pPr>
            <w:r w:rsidRPr="000B5147">
              <w:rPr>
                <w:rFonts w:ascii="Century Gothic" w:hAnsi="Century Gothic"/>
                <w:b/>
              </w:rPr>
              <w:t>ΕΔΡΑ</w:t>
            </w:r>
          </w:p>
        </w:tc>
        <w:tc>
          <w:tcPr>
            <w:tcW w:w="4975" w:type="dxa"/>
          </w:tcPr>
          <w:p w:rsidR="009562E2" w:rsidRPr="000B5147" w:rsidRDefault="00421CED">
            <w:pPr>
              <w:pStyle w:val="TableParagraph"/>
              <w:spacing w:before="58"/>
              <w:rPr>
                <w:rFonts w:ascii="Century Gothic" w:hAnsi="Century Gothic"/>
              </w:rPr>
            </w:pPr>
            <w:r w:rsidRPr="000B5147">
              <w:rPr>
                <w:rFonts w:ascii="Century Gothic" w:hAnsi="Century Gothic"/>
              </w:rPr>
              <w:t xml:space="preserve">Ε. </w:t>
            </w:r>
            <w:proofErr w:type="spellStart"/>
            <w:r w:rsidRPr="000B5147">
              <w:rPr>
                <w:rFonts w:ascii="Century Gothic" w:hAnsi="Century Gothic"/>
              </w:rPr>
              <w:t>Βοστάνη</w:t>
            </w:r>
            <w:proofErr w:type="spellEnd"/>
            <w:r w:rsidRPr="000B5147">
              <w:rPr>
                <w:rFonts w:ascii="Century Gothic" w:hAnsi="Century Gothic"/>
              </w:rPr>
              <w:t xml:space="preserve"> 48, Μυτιλήνη, Λέσβος</w:t>
            </w:r>
          </w:p>
        </w:tc>
      </w:tr>
      <w:tr w:rsidR="009562E2" w:rsidRPr="000B5147" w:rsidTr="00E44ED8">
        <w:trPr>
          <w:trHeight w:val="440"/>
        </w:trPr>
        <w:tc>
          <w:tcPr>
            <w:tcW w:w="4548" w:type="dxa"/>
          </w:tcPr>
          <w:p w:rsidR="009562E2" w:rsidRPr="000B5147" w:rsidRDefault="00610A02">
            <w:pPr>
              <w:pStyle w:val="TableParagraph"/>
              <w:rPr>
                <w:rFonts w:ascii="Century Gothic" w:hAnsi="Century Gothic"/>
                <w:b/>
              </w:rPr>
            </w:pPr>
            <w:r w:rsidRPr="000B5147">
              <w:rPr>
                <w:rFonts w:ascii="Century Gothic" w:hAnsi="Century Gothic"/>
                <w:b/>
              </w:rPr>
              <w:t>ΑΡΙΘΜΟΣ ΦΟΡΟΛΟΓΙΚΟΥ ΜΗΤΡΩΟΥ (Α.Φ.Μ)</w:t>
            </w:r>
          </w:p>
        </w:tc>
        <w:tc>
          <w:tcPr>
            <w:tcW w:w="4975" w:type="dxa"/>
          </w:tcPr>
          <w:p w:rsidR="009562E2" w:rsidRPr="000B5147" w:rsidRDefault="00421CED">
            <w:pPr>
              <w:pStyle w:val="TableParagraph"/>
              <w:rPr>
                <w:rFonts w:ascii="Century Gothic" w:hAnsi="Century Gothic"/>
              </w:rPr>
            </w:pPr>
            <w:r w:rsidRPr="000B5147">
              <w:rPr>
                <w:rFonts w:ascii="Century Gothic" w:hAnsi="Century Gothic"/>
              </w:rPr>
              <w:t>999145895</w:t>
            </w:r>
          </w:p>
        </w:tc>
      </w:tr>
      <w:tr w:rsidR="009562E2" w:rsidRPr="000B5147" w:rsidTr="00E44ED8">
        <w:trPr>
          <w:trHeight w:val="378"/>
        </w:trPr>
        <w:tc>
          <w:tcPr>
            <w:tcW w:w="4548" w:type="dxa"/>
          </w:tcPr>
          <w:p w:rsidR="009562E2" w:rsidRPr="000B5147" w:rsidRDefault="00610A02">
            <w:pPr>
              <w:pStyle w:val="TableParagraph"/>
              <w:spacing w:before="58"/>
              <w:rPr>
                <w:rFonts w:ascii="Century Gothic" w:hAnsi="Century Gothic"/>
                <w:b/>
              </w:rPr>
            </w:pPr>
            <w:r w:rsidRPr="000B5147">
              <w:rPr>
                <w:rFonts w:ascii="Century Gothic" w:hAnsi="Century Gothic"/>
                <w:b/>
              </w:rPr>
              <w:t>ΔΙΕΥΘΥΝΣΗ ΣΤΟ ΔΙΑΔΙΚΤΥΟ</w:t>
            </w:r>
          </w:p>
        </w:tc>
        <w:tc>
          <w:tcPr>
            <w:tcW w:w="4975" w:type="dxa"/>
          </w:tcPr>
          <w:p w:rsidR="009562E2" w:rsidRPr="000B5147" w:rsidRDefault="00454E9E">
            <w:pPr>
              <w:pStyle w:val="TableParagraph"/>
              <w:spacing w:before="58"/>
              <w:rPr>
                <w:rFonts w:ascii="Century Gothic" w:hAnsi="Century Gothic"/>
              </w:rPr>
            </w:pPr>
            <w:hyperlink r:id="rId8" w:history="1">
              <w:r w:rsidR="00421CED" w:rsidRPr="000B5147">
                <w:rPr>
                  <w:rStyle w:val="-"/>
                  <w:rFonts w:ascii="Century Gothic" w:hAnsi="Century Gothic"/>
                </w:rPr>
                <w:t>www.</w:t>
              </w:r>
              <w:r w:rsidR="00421CED" w:rsidRPr="000B5147">
                <w:rPr>
                  <w:rStyle w:val="-"/>
                  <w:rFonts w:ascii="Century Gothic" w:hAnsi="Century Gothic"/>
                  <w:lang w:val="en-US"/>
                </w:rPr>
                <w:t>vostanio.gov.gr</w:t>
              </w:r>
            </w:hyperlink>
          </w:p>
        </w:tc>
      </w:tr>
      <w:tr w:rsidR="009562E2" w:rsidRPr="000B5147" w:rsidTr="00E44ED8">
        <w:trPr>
          <w:trHeight w:val="647"/>
        </w:trPr>
        <w:tc>
          <w:tcPr>
            <w:tcW w:w="4548" w:type="dxa"/>
          </w:tcPr>
          <w:p w:rsidR="009562E2" w:rsidRPr="000B5147" w:rsidRDefault="00610A02">
            <w:pPr>
              <w:pStyle w:val="TableParagraph"/>
              <w:spacing w:before="58"/>
              <w:rPr>
                <w:rFonts w:ascii="Century Gothic" w:hAnsi="Century Gothic"/>
                <w:b/>
              </w:rPr>
            </w:pPr>
            <w:r w:rsidRPr="000B5147">
              <w:rPr>
                <w:rFonts w:ascii="Century Gothic" w:hAnsi="Century Gothic"/>
                <w:b/>
              </w:rPr>
              <w:t>ΚΡΙΤΗΡΙΟ ΑΝΑΘΕΣΗΣ</w:t>
            </w:r>
          </w:p>
        </w:tc>
        <w:tc>
          <w:tcPr>
            <w:tcW w:w="4975" w:type="dxa"/>
          </w:tcPr>
          <w:p w:rsidR="009562E2" w:rsidRPr="000B5147" w:rsidRDefault="00610A02">
            <w:pPr>
              <w:pStyle w:val="TableParagraph"/>
              <w:spacing w:before="58"/>
              <w:rPr>
                <w:rFonts w:ascii="Century Gothic" w:hAnsi="Century Gothic"/>
              </w:rPr>
            </w:pPr>
            <w:r w:rsidRPr="000B5147">
              <w:rPr>
                <w:rFonts w:ascii="Century Gothic" w:hAnsi="Century Gothic"/>
              </w:rPr>
              <w:t xml:space="preserve">Η πλέον συμφέρουσα από οικονομική άποψη προσφορά </w:t>
            </w:r>
          </w:p>
        </w:tc>
      </w:tr>
      <w:tr w:rsidR="009562E2" w:rsidRPr="000B5147" w:rsidTr="00E44ED8">
        <w:trPr>
          <w:trHeight w:val="380"/>
        </w:trPr>
        <w:tc>
          <w:tcPr>
            <w:tcW w:w="4548" w:type="dxa"/>
          </w:tcPr>
          <w:p w:rsidR="009562E2" w:rsidRPr="000B5147" w:rsidRDefault="00610A02">
            <w:pPr>
              <w:pStyle w:val="TableParagraph"/>
              <w:rPr>
                <w:rFonts w:ascii="Century Gothic" w:hAnsi="Century Gothic"/>
                <w:b/>
              </w:rPr>
            </w:pPr>
            <w:r w:rsidRPr="000B5147">
              <w:rPr>
                <w:rFonts w:ascii="Century Gothic" w:hAnsi="Century Gothic"/>
                <w:b/>
              </w:rPr>
              <w:t>ΙΣΧΥΣ ΣΥΜΒΑΣΗΣ</w:t>
            </w:r>
          </w:p>
        </w:tc>
        <w:tc>
          <w:tcPr>
            <w:tcW w:w="4975" w:type="dxa"/>
          </w:tcPr>
          <w:p w:rsidR="009562E2" w:rsidRPr="000B5147" w:rsidRDefault="00421CED">
            <w:pPr>
              <w:pStyle w:val="TableParagraph"/>
              <w:rPr>
                <w:rFonts w:ascii="Century Gothic" w:hAnsi="Century Gothic"/>
              </w:rPr>
            </w:pPr>
            <w:r w:rsidRPr="000B5147">
              <w:rPr>
                <w:rFonts w:ascii="Century Gothic" w:hAnsi="Century Gothic"/>
              </w:rPr>
              <w:t>Δύο (2) έτη</w:t>
            </w:r>
          </w:p>
        </w:tc>
      </w:tr>
      <w:tr w:rsidR="009562E2" w:rsidRPr="000B5147" w:rsidTr="00E44ED8">
        <w:trPr>
          <w:trHeight w:val="650"/>
        </w:trPr>
        <w:tc>
          <w:tcPr>
            <w:tcW w:w="4548" w:type="dxa"/>
          </w:tcPr>
          <w:p w:rsidR="009562E2" w:rsidRPr="000B5147" w:rsidRDefault="00610A02">
            <w:pPr>
              <w:pStyle w:val="TableParagraph"/>
              <w:rPr>
                <w:rFonts w:ascii="Century Gothic" w:hAnsi="Century Gothic"/>
                <w:b/>
              </w:rPr>
            </w:pPr>
            <w:r w:rsidRPr="000B5147">
              <w:rPr>
                <w:rFonts w:ascii="Century Gothic" w:hAnsi="Century Gothic"/>
                <w:b/>
              </w:rPr>
              <w:t>ΚΑΤΑΛΗΚΤΙΚΗ ΗΜΕΡΟΜΗΝΙΑ ΥΠΟΒΟΛΗΣ ΠΡΟΣΦΟΡΩΝ</w:t>
            </w:r>
          </w:p>
        </w:tc>
        <w:tc>
          <w:tcPr>
            <w:tcW w:w="4975" w:type="dxa"/>
          </w:tcPr>
          <w:p w:rsidR="009562E2" w:rsidRPr="000B5147" w:rsidRDefault="009B0FA9" w:rsidP="009B0FA9">
            <w:pPr>
              <w:pStyle w:val="TableParagraph"/>
              <w:rPr>
                <w:rFonts w:ascii="Century Gothic" w:hAnsi="Century Gothic"/>
                <w:b/>
              </w:rPr>
            </w:pPr>
            <w:r>
              <w:rPr>
                <w:rFonts w:ascii="Century Gothic" w:hAnsi="Century Gothic"/>
                <w:b/>
              </w:rPr>
              <w:t>08</w:t>
            </w:r>
            <w:r w:rsidR="00C2459A">
              <w:rPr>
                <w:rFonts w:ascii="Century Gothic" w:hAnsi="Century Gothic"/>
                <w:b/>
              </w:rPr>
              <w:t>/</w:t>
            </w:r>
            <w:r>
              <w:rPr>
                <w:rFonts w:ascii="Century Gothic" w:hAnsi="Century Gothic"/>
                <w:b/>
              </w:rPr>
              <w:t>0</w:t>
            </w:r>
            <w:r w:rsidR="00BA3D81">
              <w:rPr>
                <w:rFonts w:ascii="Century Gothic" w:hAnsi="Century Gothic"/>
                <w:b/>
              </w:rPr>
              <w:t>1</w:t>
            </w:r>
            <w:r w:rsidR="00C2459A">
              <w:rPr>
                <w:rFonts w:ascii="Century Gothic" w:hAnsi="Century Gothic"/>
                <w:b/>
              </w:rPr>
              <w:t>/202</w:t>
            </w:r>
            <w:r w:rsidR="00BA3D81" w:rsidRPr="009B0FA9">
              <w:rPr>
                <w:rFonts w:ascii="Century Gothic" w:hAnsi="Century Gothic"/>
                <w:b/>
              </w:rPr>
              <w:t>4</w:t>
            </w:r>
            <w:r w:rsidR="00C2459A">
              <w:rPr>
                <w:rFonts w:ascii="Century Gothic" w:hAnsi="Century Gothic"/>
                <w:b/>
              </w:rPr>
              <w:t xml:space="preserve"> </w:t>
            </w:r>
            <w:r w:rsidR="00421CED" w:rsidRPr="000B5147">
              <w:rPr>
                <w:rFonts w:ascii="Century Gothic" w:hAnsi="Century Gothic"/>
                <w:b/>
              </w:rPr>
              <w:t xml:space="preserve">Ημέρα: </w:t>
            </w:r>
            <w:r>
              <w:rPr>
                <w:rFonts w:ascii="Century Gothic" w:hAnsi="Century Gothic"/>
                <w:b/>
              </w:rPr>
              <w:t>Δευτέρα</w:t>
            </w:r>
            <w:r w:rsidR="00421CED" w:rsidRPr="000B5147">
              <w:rPr>
                <w:rFonts w:ascii="Century Gothic" w:hAnsi="Century Gothic"/>
                <w:b/>
              </w:rPr>
              <w:t xml:space="preserve"> Ώρα: 1</w:t>
            </w:r>
            <w:r w:rsidR="00410902">
              <w:rPr>
                <w:rFonts w:ascii="Century Gothic" w:hAnsi="Century Gothic"/>
                <w:b/>
              </w:rPr>
              <w:t>4:3</w:t>
            </w:r>
            <w:r w:rsidR="00421CED" w:rsidRPr="000B5147">
              <w:rPr>
                <w:rFonts w:ascii="Century Gothic" w:hAnsi="Century Gothic"/>
                <w:b/>
              </w:rPr>
              <w:t xml:space="preserve">0 </w:t>
            </w:r>
            <w:proofErr w:type="spellStart"/>
            <w:r w:rsidR="00421CED" w:rsidRPr="000B5147">
              <w:rPr>
                <w:rFonts w:ascii="Century Gothic" w:hAnsi="Century Gothic"/>
                <w:b/>
              </w:rPr>
              <w:t>π.μ</w:t>
            </w:r>
            <w:proofErr w:type="spellEnd"/>
          </w:p>
        </w:tc>
      </w:tr>
      <w:tr w:rsidR="009562E2" w:rsidRPr="000B5147" w:rsidTr="00E44ED8">
        <w:trPr>
          <w:trHeight w:val="435"/>
        </w:trPr>
        <w:tc>
          <w:tcPr>
            <w:tcW w:w="4548" w:type="dxa"/>
          </w:tcPr>
          <w:p w:rsidR="009562E2" w:rsidRPr="000B5147" w:rsidRDefault="00610A02">
            <w:pPr>
              <w:pStyle w:val="TableParagraph"/>
              <w:spacing w:before="58"/>
              <w:rPr>
                <w:rFonts w:ascii="Century Gothic" w:hAnsi="Century Gothic"/>
                <w:b/>
              </w:rPr>
            </w:pPr>
            <w:r w:rsidRPr="000B5147">
              <w:rPr>
                <w:rFonts w:ascii="Century Gothic" w:hAnsi="Century Gothic"/>
                <w:b/>
              </w:rPr>
              <w:t>ΗΜΕΡΟΜΗΝΙΑ ΑΠΟΣΦΡΑΓΙΣΗΣ</w:t>
            </w:r>
          </w:p>
        </w:tc>
        <w:tc>
          <w:tcPr>
            <w:tcW w:w="4975" w:type="dxa"/>
          </w:tcPr>
          <w:p w:rsidR="009562E2" w:rsidRPr="000B5147" w:rsidRDefault="009B0FA9" w:rsidP="009B0FA9">
            <w:pPr>
              <w:pStyle w:val="TableParagraph"/>
              <w:spacing w:before="58"/>
              <w:rPr>
                <w:rFonts w:ascii="Century Gothic" w:hAnsi="Century Gothic"/>
                <w:b/>
              </w:rPr>
            </w:pPr>
            <w:r>
              <w:rPr>
                <w:rFonts w:ascii="Century Gothic" w:hAnsi="Century Gothic"/>
                <w:b/>
              </w:rPr>
              <w:t>09</w:t>
            </w:r>
            <w:r w:rsidR="00C2459A">
              <w:rPr>
                <w:rFonts w:ascii="Century Gothic" w:hAnsi="Century Gothic"/>
                <w:b/>
              </w:rPr>
              <w:t>/</w:t>
            </w:r>
            <w:r>
              <w:rPr>
                <w:rFonts w:ascii="Century Gothic" w:hAnsi="Century Gothic"/>
                <w:b/>
              </w:rPr>
              <w:t>01</w:t>
            </w:r>
            <w:r w:rsidR="00C2459A">
              <w:rPr>
                <w:rFonts w:ascii="Century Gothic" w:hAnsi="Century Gothic"/>
                <w:b/>
              </w:rPr>
              <w:t>/202</w:t>
            </w:r>
            <w:r>
              <w:rPr>
                <w:rFonts w:ascii="Century Gothic" w:hAnsi="Century Gothic"/>
                <w:b/>
              </w:rPr>
              <w:t>4</w:t>
            </w:r>
            <w:r w:rsidR="00C2459A">
              <w:rPr>
                <w:rFonts w:ascii="Century Gothic" w:hAnsi="Century Gothic"/>
                <w:b/>
              </w:rPr>
              <w:t xml:space="preserve"> </w:t>
            </w:r>
            <w:r w:rsidR="00421CED" w:rsidRPr="000B5147">
              <w:rPr>
                <w:rFonts w:ascii="Century Gothic" w:hAnsi="Century Gothic"/>
                <w:b/>
              </w:rPr>
              <w:t xml:space="preserve">Ημέρα: </w:t>
            </w:r>
            <w:r>
              <w:rPr>
                <w:rFonts w:ascii="Century Gothic" w:hAnsi="Century Gothic"/>
                <w:b/>
              </w:rPr>
              <w:t>Τρίτη</w:t>
            </w:r>
            <w:r w:rsidR="00421CED" w:rsidRPr="000B5147">
              <w:rPr>
                <w:rFonts w:ascii="Century Gothic" w:hAnsi="Century Gothic"/>
                <w:b/>
              </w:rPr>
              <w:t xml:space="preserve"> Ώρα: 1</w:t>
            </w:r>
            <w:r w:rsidR="00410902">
              <w:rPr>
                <w:rFonts w:ascii="Century Gothic" w:hAnsi="Century Gothic"/>
                <w:b/>
              </w:rPr>
              <w:t>0</w:t>
            </w:r>
            <w:r w:rsidR="00421CED" w:rsidRPr="000B5147">
              <w:rPr>
                <w:rFonts w:ascii="Century Gothic" w:hAnsi="Century Gothic"/>
                <w:b/>
              </w:rPr>
              <w:t xml:space="preserve">:00 </w:t>
            </w:r>
            <w:proofErr w:type="spellStart"/>
            <w:r w:rsidR="00421CED" w:rsidRPr="000B5147">
              <w:rPr>
                <w:rFonts w:ascii="Century Gothic" w:hAnsi="Century Gothic"/>
                <w:b/>
              </w:rPr>
              <w:t>μ.μ</w:t>
            </w:r>
            <w:proofErr w:type="spellEnd"/>
          </w:p>
        </w:tc>
      </w:tr>
    </w:tbl>
    <w:p w:rsidR="009562E2" w:rsidRPr="000B5147" w:rsidRDefault="009562E2">
      <w:pPr>
        <w:pStyle w:val="a3"/>
        <w:spacing w:before="5"/>
        <w:rPr>
          <w:rFonts w:ascii="Century Gothic" w:hAnsi="Century Gothic"/>
          <w:b/>
        </w:rPr>
      </w:pPr>
    </w:p>
    <w:p w:rsidR="00E44ED8" w:rsidRPr="000B5147" w:rsidRDefault="00E44ED8">
      <w:pPr>
        <w:pStyle w:val="a3"/>
        <w:spacing w:before="5"/>
        <w:rPr>
          <w:rFonts w:ascii="Century Gothic" w:hAnsi="Century Gothic"/>
          <w:b/>
        </w:rPr>
      </w:pPr>
    </w:p>
    <w:p w:rsidR="009562E2" w:rsidRPr="000B5147" w:rsidRDefault="00610A02">
      <w:pPr>
        <w:pStyle w:val="1"/>
        <w:rPr>
          <w:rFonts w:ascii="Century Gothic" w:hAnsi="Century Gothic"/>
          <w:u w:val="none"/>
        </w:rPr>
      </w:pPr>
      <w:r w:rsidRPr="000B5147">
        <w:rPr>
          <w:rFonts w:ascii="Century Gothic" w:hAnsi="Century Gothic"/>
          <w:u w:val="none"/>
        </w:rPr>
        <w:t xml:space="preserve">Το Γενικό Νοσοκομείο </w:t>
      </w:r>
      <w:r w:rsidR="00421CED" w:rsidRPr="000B5147">
        <w:rPr>
          <w:rFonts w:ascii="Century Gothic" w:hAnsi="Century Gothic"/>
          <w:u w:val="none"/>
        </w:rPr>
        <w:t>Μυτιλήνης</w:t>
      </w:r>
      <w:r w:rsidRPr="000B5147">
        <w:rPr>
          <w:rFonts w:ascii="Century Gothic" w:hAnsi="Century Gothic"/>
          <w:u w:val="none"/>
        </w:rPr>
        <w:t xml:space="preserve"> λαμβάνοντας υπόψη:</w:t>
      </w:r>
    </w:p>
    <w:p w:rsidR="009562E2" w:rsidRPr="000B5147" w:rsidRDefault="009562E2">
      <w:pPr>
        <w:pStyle w:val="a3"/>
        <w:rPr>
          <w:rFonts w:ascii="Century Gothic" w:hAnsi="Century Gothic"/>
          <w:b/>
        </w:rPr>
      </w:pPr>
    </w:p>
    <w:p w:rsidR="00421CED" w:rsidRDefault="00421CED">
      <w:pPr>
        <w:pStyle w:val="a4"/>
        <w:numPr>
          <w:ilvl w:val="0"/>
          <w:numId w:val="4"/>
        </w:numPr>
        <w:tabs>
          <w:tab w:val="left" w:pos="440"/>
        </w:tabs>
        <w:spacing w:line="268" w:lineRule="exact"/>
        <w:ind w:hanging="285"/>
        <w:rPr>
          <w:rFonts w:ascii="Century Gothic" w:hAnsi="Century Gothic"/>
        </w:rPr>
      </w:pPr>
      <w:r w:rsidRPr="000B5147">
        <w:rPr>
          <w:rFonts w:ascii="Century Gothic" w:hAnsi="Century Gothic"/>
        </w:rPr>
        <w:t>τις διατάξεις του Ν. 4182/2013 και ειδικ</w:t>
      </w:r>
      <w:r w:rsidR="009675B9">
        <w:rPr>
          <w:rFonts w:ascii="Century Gothic" w:hAnsi="Century Gothic"/>
        </w:rPr>
        <w:t>ά τα</w:t>
      </w:r>
      <w:r w:rsidRPr="000B5147">
        <w:rPr>
          <w:rFonts w:ascii="Century Gothic" w:hAnsi="Century Gothic"/>
        </w:rPr>
        <w:t xml:space="preserve"> άρθρ</w:t>
      </w:r>
      <w:r w:rsidR="009675B9">
        <w:rPr>
          <w:rFonts w:ascii="Century Gothic" w:hAnsi="Century Gothic"/>
        </w:rPr>
        <w:t>α 53 και</w:t>
      </w:r>
      <w:r w:rsidRPr="000B5147">
        <w:rPr>
          <w:rFonts w:ascii="Century Gothic" w:hAnsi="Century Gothic"/>
        </w:rPr>
        <w:t xml:space="preserve"> </w:t>
      </w:r>
      <w:r w:rsidR="009675B9">
        <w:rPr>
          <w:rFonts w:ascii="Century Gothic" w:hAnsi="Century Gothic"/>
        </w:rPr>
        <w:t>67</w:t>
      </w:r>
    </w:p>
    <w:p w:rsidR="00222638" w:rsidRDefault="00222638">
      <w:pPr>
        <w:pStyle w:val="a4"/>
        <w:numPr>
          <w:ilvl w:val="0"/>
          <w:numId w:val="4"/>
        </w:numPr>
        <w:tabs>
          <w:tab w:val="left" w:pos="440"/>
        </w:tabs>
        <w:spacing w:line="268" w:lineRule="exact"/>
        <w:ind w:hanging="285"/>
        <w:rPr>
          <w:rFonts w:ascii="Century Gothic" w:hAnsi="Century Gothic"/>
        </w:rPr>
      </w:pPr>
      <w:r>
        <w:rPr>
          <w:rFonts w:ascii="Century Gothic" w:hAnsi="Century Gothic"/>
        </w:rPr>
        <w:t>την 34</w:t>
      </w:r>
      <w:r w:rsidRPr="00222638">
        <w:rPr>
          <w:rFonts w:ascii="Century Gothic" w:hAnsi="Century Gothic"/>
          <w:vertAlign w:val="superscript"/>
        </w:rPr>
        <w:t>η</w:t>
      </w:r>
      <w:r>
        <w:rPr>
          <w:rFonts w:ascii="Century Gothic" w:hAnsi="Century Gothic"/>
        </w:rPr>
        <w:t xml:space="preserve"> απόφαση της 25</w:t>
      </w:r>
      <w:r w:rsidRPr="00222638">
        <w:rPr>
          <w:rFonts w:ascii="Century Gothic" w:hAnsi="Century Gothic"/>
          <w:vertAlign w:val="superscript"/>
        </w:rPr>
        <w:t>ης</w:t>
      </w:r>
      <w:r>
        <w:rPr>
          <w:rFonts w:ascii="Century Gothic" w:hAnsi="Century Gothic"/>
        </w:rPr>
        <w:t xml:space="preserve"> Συνεδρίασης Δ.Σ. που πραγματοποιήθηκε στις 11.12.2023</w:t>
      </w:r>
    </w:p>
    <w:p w:rsidR="009675B9" w:rsidRPr="000B5147" w:rsidRDefault="009675B9">
      <w:pPr>
        <w:pStyle w:val="a4"/>
        <w:numPr>
          <w:ilvl w:val="0"/>
          <w:numId w:val="4"/>
        </w:numPr>
        <w:tabs>
          <w:tab w:val="left" w:pos="440"/>
        </w:tabs>
        <w:spacing w:line="268" w:lineRule="exact"/>
        <w:ind w:hanging="285"/>
        <w:rPr>
          <w:rFonts w:ascii="Century Gothic" w:hAnsi="Century Gothic"/>
        </w:rPr>
      </w:pPr>
      <w:r w:rsidRPr="009675B9">
        <w:rPr>
          <w:rFonts w:ascii="Century Gothic" w:hAnsi="Century Gothic"/>
        </w:rPr>
        <w:t xml:space="preserve">Την ανάγκη εξεύρεσης του πιο κατάλληλου για τα συμφέροντα </w:t>
      </w:r>
      <w:r>
        <w:rPr>
          <w:rFonts w:ascii="Century Gothic" w:hAnsi="Century Gothic"/>
        </w:rPr>
        <w:t>των κληρονομιών του</w:t>
      </w:r>
      <w:r w:rsidRPr="009675B9">
        <w:rPr>
          <w:rFonts w:ascii="Century Gothic" w:hAnsi="Century Gothic"/>
        </w:rPr>
        <w:t xml:space="preserve"> Γ.Ν. Μυτιλήνης  τραπεζικού ιδρύματος</w:t>
      </w:r>
      <w:r>
        <w:rPr>
          <w:rFonts w:ascii="Century Gothic" w:hAnsi="Century Gothic"/>
        </w:rPr>
        <w:t xml:space="preserve"> με γνώμονα τη βούληση του διαθέτη της εκάστοτε κληρονομιάς</w:t>
      </w:r>
    </w:p>
    <w:p w:rsidR="00421CED" w:rsidRPr="000B5147" w:rsidRDefault="00421CED">
      <w:pPr>
        <w:pStyle w:val="a3"/>
        <w:spacing w:before="1"/>
        <w:ind w:left="155" w:right="412"/>
        <w:rPr>
          <w:rFonts w:ascii="Century Gothic" w:hAnsi="Century Gothic"/>
        </w:rPr>
      </w:pPr>
    </w:p>
    <w:p w:rsidR="009562E2" w:rsidRPr="000B5147" w:rsidRDefault="00610A02" w:rsidP="00E44ED8">
      <w:pPr>
        <w:pStyle w:val="a3"/>
        <w:spacing w:before="1" w:line="276" w:lineRule="auto"/>
        <w:ind w:left="155" w:right="412"/>
        <w:jc w:val="both"/>
        <w:rPr>
          <w:rFonts w:ascii="Century Gothic" w:hAnsi="Century Gothic"/>
        </w:rPr>
      </w:pPr>
      <w:r w:rsidRPr="000B5147">
        <w:rPr>
          <w:rFonts w:ascii="Century Gothic" w:hAnsi="Century Gothic"/>
        </w:rPr>
        <w:t xml:space="preserve">Προβαίνει σε συλλογή προσφορών με σκοπό την ανάθεση </w:t>
      </w:r>
      <w:r w:rsidR="00222638">
        <w:rPr>
          <w:rFonts w:ascii="Century Gothic" w:hAnsi="Century Gothic"/>
        </w:rPr>
        <w:t>τραπεζικών υπηρεσιών, ήτοι άνοιγμα λογαριασμών και προθεσμιακών καταθέσεων για τις κληρονομιές που εντάσσονται στο 4182/2013 του Γενικού Νοσοκομείου Μυτιλήνης «</w:t>
      </w:r>
      <w:proofErr w:type="spellStart"/>
      <w:r w:rsidR="00222638">
        <w:rPr>
          <w:rFonts w:ascii="Century Gothic" w:hAnsi="Century Gothic"/>
        </w:rPr>
        <w:t>Βοστάνειο</w:t>
      </w:r>
      <w:proofErr w:type="spellEnd"/>
      <w:r w:rsidR="00222638">
        <w:rPr>
          <w:rFonts w:ascii="Century Gothic" w:hAnsi="Century Gothic"/>
        </w:rPr>
        <w:t>».</w:t>
      </w:r>
    </w:p>
    <w:p w:rsidR="00E44ED8" w:rsidRPr="000B5147" w:rsidRDefault="00E44ED8">
      <w:pPr>
        <w:pStyle w:val="a3"/>
        <w:spacing w:before="1"/>
        <w:ind w:left="155" w:right="412"/>
        <w:rPr>
          <w:rFonts w:ascii="Century Gothic" w:hAnsi="Century Gothic"/>
        </w:rPr>
      </w:pPr>
    </w:p>
    <w:p w:rsidR="009562E2" w:rsidRDefault="009562E2">
      <w:pPr>
        <w:pStyle w:val="a3"/>
        <w:rPr>
          <w:rFonts w:ascii="Century Gothic" w:hAnsi="Century Gothic"/>
        </w:rPr>
      </w:pPr>
    </w:p>
    <w:p w:rsidR="009675B9" w:rsidRDefault="009675B9">
      <w:pPr>
        <w:pStyle w:val="a3"/>
        <w:rPr>
          <w:rFonts w:ascii="Century Gothic" w:hAnsi="Century Gothic"/>
        </w:rPr>
      </w:pPr>
    </w:p>
    <w:p w:rsidR="00222638" w:rsidRPr="000B5147" w:rsidRDefault="00222638">
      <w:pPr>
        <w:pStyle w:val="a3"/>
        <w:rPr>
          <w:rFonts w:ascii="Century Gothic" w:hAnsi="Century Gothic"/>
        </w:rPr>
      </w:pPr>
    </w:p>
    <w:p w:rsidR="009562E2" w:rsidRPr="000B5147" w:rsidRDefault="00610A02" w:rsidP="00E44ED8">
      <w:pPr>
        <w:pStyle w:val="1"/>
        <w:spacing w:before="55" w:after="240"/>
        <w:jc w:val="both"/>
        <w:rPr>
          <w:rFonts w:ascii="Century Gothic" w:hAnsi="Century Gothic"/>
        </w:rPr>
      </w:pPr>
      <w:r w:rsidRPr="000B5147">
        <w:rPr>
          <w:rFonts w:ascii="Century Gothic" w:hAnsi="Century Gothic"/>
        </w:rPr>
        <w:t>ΔΙΚΑΙΩΜΑ ΣΥΜΜΕΤΟΧΗΣ</w:t>
      </w:r>
    </w:p>
    <w:p w:rsidR="00E44ED8" w:rsidRPr="000B5147" w:rsidRDefault="00E44ED8">
      <w:pPr>
        <w:pStyle w:val="1"/>
        <w:spacing w:before="55"/>
        <w:jc w:val="both"/>
        <w:rPr>
          <w:rFonts w:ascii="Century Gothic" w:hAnsi="Century Gothic"/>
          <w:u w:val="none"/>
        </w:rPr>
      </w:pPr>
    </w:p>
    <w:p w:rsidR="009562E2" w:rsidRDefault="00610A02" w:rsidP="009675B9">
      <w:pPr>
        <w:pStyle w:val="a4"/>
        <w:numPr>
          <w:ilvl w:val="0"/>
          <w:numId w:val="5"/>
        </w:numPr>
        <w:tabs>
          <w:tab w:val="left" w:pos="392"/>
        </w:tabs>
        <w:spacing w:before="2" w:line="276" w:lineRule="auto"/>
        <w:ind w:left="567" w:right="416"/>
        <w:rPr>
          <w:rFonts w:ascii="Century Gothic" w:hAnsi="Century Gothic"/>
        </w:rPr>
      </w:pPr>
      <w:r w:rsidRPr="000B5147">
        <w:rPr>
          <w:rFonts w:ascii="Century Gothic" w:hAnsi="Century Gothic"/>
        </w:rPr>
        <w:t xml:space="preserve">Δικαίωμα συμμετοχής στη διαδικασία </w:t>
      </w:r>
      <w:r w:rsidR="009675B9">
        <w:rPr>
          <w:rFonts w:ascii="Century Gothic" w:hAnsi="Century Gothic"/>
        </w:rPr>
        <w:t xml:space="preserve">ανοίγματος λογαριασμών και προθεσμιακών καταθέσεων έχουν τα εξής </w:t>
      </w:r>
      <w:proofErr w:type="spellStart"/>
      <w:r w:rsidR="009675B9">
        <w:rPr>
          <w:rFonts w:ascii="Century Gothic" w:hAnsi="Century Gothic"/>
        </w:rPr>
        <w:t>συστημικά</w:t>
      </w:r>
      <w:proofErr w:type="spellEnd"/>
      <w:r w:rsidR="009675B9">
        <w:rPr>
          <w:rFonts w:ascii="Century Gothic" w:hAnsi="Century Gothic"/>
        </w:rPr>
        <w:t xml:space="preserve"> τραπεζικά ιδρύματα στα οποία και αποστέλλεται η παρούσα πρόσκληση μέσω ηλεκτρονικού ταχυδρομείου / εγγράφου:</w:t>
      </w:r>
    </w:p>
    <w:p w:rsidR="009675B9" w:rsidRPr="009675B9" w:rsidRDefault="009675B9" w:rsidP="009675B9">
      <w:pPr>
        <w:tabs>
          <w:tab w:val="left" w:pos="392"/>
        </w:tabs>
        <w:spacing w:before="2" w:line="276" w:lineRule="auto"/>
        <w:ind w:left="207" w:right="416"/>
        <w:rPr>
          <w:rFonts w:ascii="Century Gothic" w:hAnsi="Century Gothic"/>
        </w:rPr>
      </w:pPr>
    </w:p>
    <w:p w:rsidR="009675B9" w:rsidRPr="009675B9" w:rsidRDefault="009675B9" w:rsidP="009675B9">
      <w:pPr>
        <w:pStyle w:val="a4"/>
        <w:numPr>
          <w:ilvl w:val="0"/>
          <w:numId w:val="14"/>
        </w:numPr>
        <w:tabs>
          <w:tab w:val="left" w:pos="392"/>
        </w:tabs>
        <w:spacing w:before="2" w:line="276" w:lineRule="auto"/>
        <w:ind w:right="416"/>
        <w:rPr>
          <w:rFonts w:ascii="Century Gothic" w:hAnsi="Century Gothic"/>
        </w:rPr>
      </w:pPr>
      <w:r w:rsidRPr="009675B9">
        <w:rPr>
          <w:rFonts w:ascii="Century Gothic" w:hAnsi="Century Gothic"/>
        </w:rPr>
        <w:t xml:space="preserve">ΕΘΝΙΚΗ ΤΡΑΠΕΖΑ </w:t>
      </w:r>
    </w:p>
    <w:p w:rsidR="009675B9" w:rsidRPr="009675B9" w:rsidRDefault="009675B9" w:rsidP="009675B9">
      <w:pPr>
        <w:pStyle w:val="a4"/>
        <w:numPr>
          <w:ilvl w:val="0"/>
          <w:numId w:val="14"/>
        </w:numPr>
        <w:tabs>
          <w:tab w:val="left" w:pos="392"/>
        </w:tabs>
        <w:spacing w:before="2" w:line="276" w:lineRule="auto"/>
        <w:ind w:right="416"/>
        <w:rPr>
          <w:rFonts w:ascii="Century Gothic" w:hAnsi="Century Gothic"/>
        </w:rPr>
      </w:pPr>
      <w:r w:rsidRPr="009675B9">
        <w:rPr>
          <w:rFonts w:ascii="Century Gothic" w:hAnsi="Century Gothic"/>
        </w:rPr>
        <w:t xml:space="preserve">ΤΡΑΠΕΖΑ ΠΕΙΡΑΙΩΣ </w:t>
      </w:r>
    </w:p>
    <w:p w:rsidR="009675B9" w:rsidRPr="009675B9" w:rsidRDefault="009675B9" w:rsidP="009675B9">
      <w:pPr>
        <w:pStyle w:val="a4"/>
        <w:numPr>
          <w:ilvl w:val="0"/>
          <w:numId w:val="14"/>
        </w:numPr>
        <w:tabs>
          <w:tab w:val="left" w:pos="392"/>
        </w:tabs>
        <w:spacing w:before="2" w:line="276" w:lineRule="auto"/>
        <w:ind w:right="416"/>
        <w:rPr>
          <w:rFonts w:ascii="Century Gothic" w:hAnsi="Century Gothic"/>
        </w:rPr>
      </w:pPr>
      <w:r w:rsidRPr="009675B9">
        <w:rPr>
          <w:rFonts w:ascii="Century Gothic" w:hAnsi="Century Gothic"/>
        </w:rPr>
        <w:t xml:space="preserve">ALPHA BANK </w:t>
      </w:r>
    </w:p>
    <w:p w:rsidR="009675B9" w:rsidRPr="009675B9" w:rsidRDefault="009675B9" w:rsidP="009675B9">
      <w:pPr>
        <w:pStyle w:val="a4"/>
        <w:numPr>
          <w:ilvl w:val="0"/>
          <w:numId w:val="14"/>
        </w:numPr>
        <w:tabs>
          <w:tab w:val="left" w:pos="392"/>
        </w:tabs>
        <w:spacing w:before="2" w:line="276" w:lineRule="auto"/>
        <w:ind w:right="416"/>
        <w:rPr>
          <w:rFonts w:ascii="Century Gothic" w:hAnsi="Century Gothic"/>
        </w:rPr>
      </w:pPr>
      <w:r w:rsidRPr="009675B9">
        <w:rPr>
          <w:rFonts w:ascii="Century Gothic" w:hAnsi="Century Gothic"/>
        </w:rPr>
        <w:t>EUROBANK</w:t>
      </w:r>
    </w:p>
    <w:p w:rsidR="009675B9" w:rsidRDefault="009675B9" w:rsidP="009675B9">
      <w:pPr>
        <w:tabs>
          <w:tab w:val="left" w:pos="392"/>
        </w:tabs>
        <w:spacing w:before="2" w:line="276" w:lineRule="auto"/>
        <w:ind w:right="416"/>
        <w:rPr>
          <w:rFonts w:ascii="Century Gothic" w:hAnsi="Century Gothic"/>
        </w:rPr>
      </w:pPr>
    </w:p>
    <w:p w:rsidR="00F423E0" w:rsidRPr="00F423E0" w:rsidRDefault="00F423E0" w:rsidP="00F423E0">
      <w:pPr>
        <w:pStyle w:val="1"/>
        <w:spacing w:before="55" w:after="240"/>
        <w:jc w:val="both"/>
        <w:rPr>
          <w:rFonts w:ascii="Century Gothic" w:hAnsi="Century Gothic"/>
        </w:rPr>
      </w:pPr>
      <w:r w:rsidRPr="00F423E0">
        <w:rPr>
          <w:rFonts w:ascii="Century Gothic" w:hAnsi="Century Gothic"/>
        </w:rPr>
        <w:t>ΑΝΤΙΚΕΙΜΕΝΟ ΤΗΣ ΣΥΜΒΑΣΗΣ</w:t>
      </w:r>
    </w:p>
    <w:p w:rsidR="00F423E0" w:rsidRPr="00F423E0" w:rsidRDefault="00F423E0" w:rsidP="00F423E0">
      <w:pPr>
        <w:tabs>
          <w:tab w:val="left" w:pos="392"/>
        </w:tabs>
        <w:spacing w:before="2" w:line="276" w:lineRule="auto"/>
        <w:ind w:right="416"/>
        <w:rPr>
          <w:rFonts w:ascii="Century Gothic" w:hAnsi="Century Gothic"/>
        </w:rPr>
      </w:pPr>
      <w:r w:rsidRPr="00F423E0">
        <w:rPr>
          <w:rFonts w:ascii="Century Gothic" w:hAnsi="Century Gothic"/>
        </w:rPr>
        <w:t xml:space="preserve">Η διεκπεραίωση των κάθε είδους οικονομικών δοσοληψιών </w:t>
      </w:r>
      <w:r>
        <w:rPr>
          <w:rFonts w:ascii="Century Gothic" w:hAnsi="Century Gothic"/>
        </w:rPr>
        <w:t>των κληρονομιών του</w:t>
      </w:r>
      <w:r w:rsidRPr="00F423E0">
        <w:rPr>
          <w:rFonts w:ascii="Century Gothic" w:hAnsi="Century Gothic"/>
        </w:rPr>
        <w:t xml:space="preserve"> Νοσοκομείου μέσω </w:t>
      </w:r>
      <w:r>
        <w:rPr>
          <w:rFonts w:ascii="Century Gothic" w:hAnsi="Century Gothic"/>
        </w:rPr>
        <w:t>λογαριασμών</w:t>
      </w:r>
      <w:r w:rsidRPr="00F423E0">
        <w:rPr>
          <w:rFonts w:ascii="Century Gothic" w:hAnsi="Century Gothic"/>
        </w:rPr>
        <w:t xml:space="preserve"> καταθέσεων ταμειακής διαχείρισης που θα τηρεί το Νοσοκομείο στην Τράπεζα</w:t>
      </w:r>
    </w:p>
    <w:p w:rsidR="00F423E0" w:rsidRDefault="00F423E0" w:rsidP="00F423E0">
      <w:pPr>
        <w:tabs>
          <w:tab w:val="left" w:pos="392"/>
        </w:tabs>
        <w:spacing w:before="2" w:line="276" w:lineRule="auto"/>
        <w:ind w:right="416"/>
        <w:rPr>
          <w:rFonts w:ascii="Century Gothic" w:hAnsi="Century Gothic"/>
        </w:rPr>
      </w:pPr>
      <w:r w:rsidRPr="00F423E0">
        <w:rPr>
          <w:rFonts w:ascii="Century Gothic" w:hAnsi="Century Gothic"/>
        </w:rPr>
        <w:t xml:space="preserve">Το χρηματικό ποσό που θα κατατεθεί στους </w:t>
      </w:r>
      <w:proofErr w:type="spellStart"/>
      <w:r w:rsidRPr="00F423E0">
        <w:rPr>
          <w:rFonts w:ascii="Century Gothic" w:hAnsi="Century Gothic"/>
        </w:rPr>
        <w:t>υπόψιν</w:t>
      </w:r>
      <w:proofErr w:type="spellEnd"/>
      <w:r w:rsidRPr="00F423E0">
        <w:rPr>
          <w:rFonts w:ascii="Century Gothic" w:hAnsi="Century Gothic"/>
        </w:rPr>
        <w:t xml:space="preserve"> τραπεζικούς λογαριασμούς υπολογίζεται </w:t>
      </w:r>
      <w:r>
        <w:rPr>
          <w:rFonts w:ascii="Century Gothic" w:hAnsi="Century Gothic"/>
        </w:rPr>
        <w:t>περίπου ως εξής:</w:t>
      </w:r>
    </w:p>
    <w:p w:rsidR="009675B9" w:rsidRDefault="00F423E0" w:rsidP="00F423E0">
      <w:pPr>
        <w:pStyle w:val="a4"/>
        <w:numPr>
          <w:ilvl w:val="0"/>
          <w:numId w:val="15"/>
        </w:numPr>
        <w:tabs>
          <w:tab w:val="left" w:pos="392"/>
        </w:tabs>
        <w:spacing w:before="2" w:line="276" w:lineRule="auto"/>
        <w:ind w:right="416"/>
        <w:rPr>
          <w:rFonts w:ascii="Century Gothic" w:hAnsi="Century Gothic"/>
        </w:rPr>
      </w:pPr>
      <w:r>
        <w:rPr>
          <w:rFonts w:ascii="Century Gothic" w:hAnsi="Century Gothic"/>
        </w:rPr>
        <w:t xml:space="preserve">Κληρονομιά Γεωργίου Αθανασίου </w:t>
      </w:r>
      <w:proofErr w:type="spellStart"/>
      <w:r>
        <w:rPr>
          <w:rFonts w:ascii="Century Gothic" w:hAnsi="Century Gothic"/>
        </w:rPr>
        <w:t>Βοστάνη</w:t>
      </w:r>
      <w:proofErr w:type="spellEnd"/>
      <w:r>
        <w:rPr>
          <w:rFonts w:ascii="Century Gothic" w:hAnsi="Century Gothic"/>
        </w:rPr>
        <w:t xml:space="preserve">: Ποσό κατάθεσης 362.426,39 € </w:t>
      </w:r>
    </w:p>
    <w:p w:rsidR="00F423E0" w:rsidRDefault="00F423E0" w:rsidP="00F423E0">
      <w:pPr>
        <w:pStyle w:val="a4"/>
        <w:numPr>
          <w:ilvl w:val="0"/>
          <w:numId w:val="15"/>
        </w:numPr>
        <w:tabs>
          <w:tab w:val="left" w:pos="392"/>
        </w:tabs>
        <w:spacing w:before="2" w:line="276" w:lineRule="auto"/>
        <w:ind w:right="416"/>
        <w:rPr>
          <w:rFonts w:ascii="Century Gothic" w:hAnsi="Century Gothic"/>
        </w:rPr>
      </w:pPr>
      <w:r>
        <w:rPr>
          <w:rFonts w:ascii="Century Gothic" w:hAnsi="Century Gothic"/>
        </w:rPr>
        <w:t xml:space="preserve">Κληρονομιά Μιλτιάδη Παν. </w:t>
      </w:r>
      <w:proofErr w:type="spellStart"/>
      <w:r>
        <w:rPr>
          <w:rFonts w:ascii="Century Gothic" w:hAnsi="Century Gothic"/>
        </w:rPr>
        <w:t>Χλιμίτζα</w:t>
      </w:r>
      <w:proofErr w:type="spellEnd"/>
      <w:r>
        <w:rPr>
          <w:rFonts w:ascii="Century Gothic" w:hAnsi="Century Gothic"/>
        </w:rPr>
        <w:t xml:space="preserve">: Ποσό κατάθεσης 85.978,85 </w:t>
      </w:r>
    </w:p>
    <w:p w:rsidR="00F423E0" w:rsidRDefault="00F423E0" w:rsidP="00F423E0">
      <w:pPr>
        <w:pStyle w:val="a4"/>
        <w:numPr>
          <w:ilvl w:val="0"/>
          <w:numId w:val="15"/>
        </w:numPr>
        <w:tabs>
          <w:tab w:val="left" w:pos="392"/>
        </w:tabs>
        <w:spacing w:before="2" w:line="276" w:lineRule="auto"/>
        <w:ind w:right="416"/>
        <w:rPr>
          <w:rFonts w:ascii="Century Gothic" w:hAnsi="Century Gothic"/>
        </w:rPr>
      </w:pPr>
      <w:r>
        <w:rPr>
          <w:rFonts w:ascii="Century Gothic" w:hAnsi="Century Gothic"/>
        </w:rPr>
        <w:t xml:space="preserve">Κληρονομιά Παράσχου ή Παρασκευά </w:t>
      </w:r>
      <w:proofErr w:type="spellStart"/>
      <w:r>
        <w:rPr>
          <w:rFonts w:ascii="Century Gothic" w:hAnsi="Century Gothic"/>
        </w:rPr>
        <w:t>Τζιτζή</w:t>
      </w:r>
      <w:proofErr w:type="spellEnd"/>
      <w:r>
        <w:rPr>
          <w:rFonts w:ascii="Century Gothic" w:hAnsi="Century Gothic"/>
        </w:rPr>
        <w:t>: Ποσό κατάθεσης 686,36 €</w:t>
      </w:r>
    </w:p>
    <w:p w:rsidR="00F423E0" w:rsidRDefault="00F423E0" w:rsidP="00F423E0">
      <w:pPr>
        <w:pStyle w:val="a4"/>
        <w:numPr>
          <w:ilvl w:val="0"/>
          <w:numId w:val="15"/>
        </w:numPr>
        <w:tabs>
          <w:tab w:val="left" w:pos="392"/>
        </w:tabs>
        <w:spacing w:before="2" w:line="276" w:lineRule="auto"/>
        <w:ind w:right="416"/>
        <w:rPr>
          <w:rFonts w:ascii="Century Gothic" w:hAnsi="Century Gothic"/>
        </w:rPr>
      </w:pPr>
      <w:r>
        <w:rPr>
          <w:rFonts w:ascii="Century Gothic" w:hAnsi="Century Gothic"/>
        </w:rPr>
        <w:t>Κληρονομιά Μαρκόπουλου Παντελή: Ποσό κατάθεσης 3,499,978.00 $</w:t>
      </w:r>
    </w:p>
    <w:p w:rsidR="00F423E0" w:rsidRDefault="00F423E0" w:rsidP="00F423E0">
      <w:pPr>
        <w:tabs>
          <w:tab w:val="left" w:pos="392"/>
        </w:tabs>
        <w:spacing w:before="2" w:line="276" w:lineRule="auto"/>
        <w:ind w:right="416"/>
        <w:rPr>
          <w:rFonts w:ascii="Century Gothic" w:hAnsi="Century Gothic"/>
        </w:rPr>
      </w:pPr>
    </w:p>
    <w:p w:rsidR="00F423E0" w:rsidRPr="00F423E0" w:rsidRDefault="00F423E0" w:rsidP="00F423E0">
      <w:pPr>
        <w:tabs>
          <w:tab w:val="left" w:pos="392"/>
        </w:tabs>
        <w:spacing w:before="2" w:line="276" w:lineRule="auto"/>
        <w:ind w:right="416"/>
        <w:rPr>
          <w:rFonts w:ascii="Century Gothic" w:hAnsi="Century Gothic"/>
        </w:rPr>
      </w:pPr>
      <w:r>
        <w:rPr>
          <w:rFonts w:ascii="Century Gothic" w:hAnsi="Century Gothic"/>
        </w:rPr>
        <w:t xml:space="preserve">Τα ανωτέρω ποσά αφορούν </w:t>
      </w:r>
      <w:r w:rsidR="00616BFE">
        <w:rPr>
          <w:rFonts w:ascii="Century Gothic" w:hAnsi="Century Gothic"/>
        </w:rPr>
        <w:t>τα</w:t>
      </w:r>
      <w:r>
        <w:rPr>
          <w:rFonts w:ascii="Century Gothic" w:hAnsi="Century Gothic"/>
        </w:rPr>
        <w:t xml:space="preserve"> ταμειακ</w:t>
      </w:r>
      <w:r w:rsidR="00616BFE">
        <w:rPr>
          <w:rFonts w:ascii="Century Gothic" w:hAnsi="Century Gothic"/>
        </w:rPr>
        <w:t>ά</w:t>
      </w:r>
      <w:r>
        <w:rPr>
          <w:rFonts w:ascii="Century Gothic" w:hAnsi="Century Gothic"/>
        </w:rPr>
        <w:t xml:space="preserve"> υπόλοιπ</w:t>
      </w:r>
      <w:r w:rsidR="00616BFE">
        <w:rPr>
          <w:rFonts w:ascii="Century Gothic" w:hAnsi="Century Gothic"/>
        </w:rPr>
        <w:t>α</w:t>
      </w:r>
      <w:r>
        <w:rPr>
          <w:rFonts w:ascii="Century Gothic" w:hAnsi="Century Gothic"/>
        </w:rPr>
        <w:t xml:space="preserve"> των ανωτέρω λογαριασμών έως τις 13/12/2023 και ενδέχεται να τροποποιηθούν εκτός από την </w:t>
      </w:r>
      <w:r w:rsidRPr="00B50DD0">
        <w:rPr>
          <w:rFonts w:ascii="Century Gothic" w:hAnsi="Century Gothic"/>
        </w:rPr>
        <w:t>κληρονομιά Μαρκόπουλου Παντελή.</w:t>
      </w:r>
      <w:r w:rsidR="007A2164" w:rsidRPr="00B50DD0">
        <w:rPr>
          <w:rFonts w:ascii="Century Gothic" w:hAnsi="Century Gothic"/>
        </w:rPr>
        <w:t xml:space="preserve"> Ειδικά για την κληρονομιά Μαρκόπουλου Παντελή, βάση της ανωτέρας απόφασης Δ.Σ. ορίζεται ως ταμειακό υπόλοιπο λογαριασμού το ποσό του 1.000.000,00 δολαρίων ως ταμειακό υπόλοιπο και το υπόλοιπο ποσό αναλύεται στην κατηγορία ΕΙΔΙΚΗ ΠΕΡΙΠΤΩΣΗ – ΠΡΟΘΕΣΜΙΑΚΗ</w:t>
      </w:r>
      <w:r w:rsidR="007A2164" w:rsidRPr="007A2164">
        <w:rPr>
          <w:rFonts w:ascii="Century Gothic" w:hAnsi="Century Gothic"/>
        </w:rPr>
        <w:t xml:space="preserve"> ΚΑΤΑΘΕΣΗ ΚΛΗΡΟΝΟΜΙΑΣ ΜΑΡΚΟΠΟΥΛΟΥ ΠΑΝΤΕΛΗ</w:t>
      </w:r>
      <w:r w:rsidR="007A2164">
        <w:rPr>
          <w:rFonts w:ascii="Century Gothic" w:hAnsi="Century Gothic"/>
        </w:rPr>
        <w:t xml:space="preserve">. </w:t>
      </w:r>
    </w:p>
    <w:p w:rsidR="009675B9" w:rsidRPr="009675B9" w:rsidRDefault="009675B9" w:rsidP="009675B9">
      <w:pPr>
        <w:tabs>
          <w:tab w:val="left" w:pos="392"/>
        </w:tabs>
        <w:spacing w:before="2" w:line="276" w:lineRule="auto"/>
        <w:ind w:right="416"/>
        <w:rPr>
          <w:rFonts w:ascii="Century Gothic" w:hAnsi="Century Gothic"/>
        </w:rPr>
      </w:pPr>
    </w:p>
    <w:p w:rsidR="009562E2" w:rsidRPr="000B5147" w:rsidRDefault="00610A02" w:rsidP="00E44ED8">
      <w:pPr>
        <w:pStyle w:val="1"/>
        <w:spacing w:after="240" w:line="268" w:lineRule="exact"/>
        <w:jc w:val="both"/>
        <w:rPr>
          <w:rFonts w:ascii="Century Gothic" w:hAnsi="Century Gothic"/>
          <w:u w:val="none"/>
        </w:rPr>
      </w:pPr>
      <w:r w:rsidRPr="000B5147">
        <w:rPr>
          <w:rFonts w:ascii="Century Gothic" w:hAnsi="Century Gothic"/>
        </w:rPr>
        <w:t>ΥΠΟΒΟΛΗ ΠΡΟΣΦΟΡΑΣ</w:t>
      </w:r>
    </w:p>
    <w:p w:rsidR="00F423E0" w:rsidRPr="00F423E0" w:rsidRDefault="00F423E0" w:rsidP="00F423E0">
      <w:pPr>
        <w:pStyle w:val="a3"/>
        <w:spacing w:before="2" w:line="276" w:lineRule="auto"/>
        <w:ind w:left="212"/>
        <w:jc w:val="both"/>
        <w:rPr>
          <w:rFonts w:ascii="Century Gothic" w:hAnsi="Century Gothic"/>
        </w:rPr>
      </w:pPr>
      <w:r w:rsidRPr="00F423E0">
        <w:rPr>
          <w:rFonts w:ascii="Century Gothic" w:hAnsi="Century Gothic"/>
        </w:rPr>
        <w:t xml:space="preserve">Οι Τράπεζες καλούνται έως </w:t>
      </w:r>
      <w:r w:rsidR="009B0FA9" w:rsidRPr="009B0FA9">
        <w:rPr>
          <w:rFonts w:ascii="Century Gothic" w:hAnsi="Century Gothic"/>
          <w:u w:val="single"/>
        </w:rPr>
        <w:t>08/01/2024</w:t>
      </w:r>
      <w:r w:rsidRPr="00F423E0">
        <w:rPr>
          <w:rFonts w:ascii="Century Gothic" w:hAnsi="Century Gothic"/>
        </w:rPr>
        <w:t xml:space="preserve"> να καταθέσουν σε σφραγισμένο φάκελο, στο Τμήμα Προμηθειών της Δ/</w:t>
      </w:r>
      <w:proofErr w:type="spellStart"/>
      <w:r w:rsidRPr="00F423E0">
        <w:rPr>
          <w:rFonts w:ascii="Century Gothic" w:hAnsi="Century Gothic"/>
        </w:rPr>
        <w:t>νσης</w:t>
      </w:r>
      <w:proofErr w:type="spellEnd"/>
      <w:r w:rsidRPr="00F423E0">
        <w:rPr>
          <w:rFonts w:ascii="Century Gothic" w:hAnsi="Century Gothic"/>
        </w:rPr>
        <w:t xml:space="preserve"> Οικονομικού του Γ.Ν. Μυτιλήνης, δια της Γραμματείας, οδός Ε.</w:t>
      </w:r>
      <w:r w:rsidR="00616BFE">
        <w:rPr>
          <w:rFonts w:ascii="Century Gothic" w:hAnsi="Century Gothic"/>
        </w:rPr>
        <w:t xml:space="preserve"> </w:t>
      </w:r>
      <w:proofErr w:type="spellStart"/>
      <w:r w:rsidRPr="00F423E0">
        <w:rPr>
          <w:rFonts w:ascii="Century Gothic" w:hAnsi="Century Gothic"/>
        </w:rPr>
        <w:t>Βοστάνη</w:t>
      </w:r>
      <w:proofErr w:type="spellEnd"/>
      <w:r w:rsidRPr="00F423E0">
        <w:rPr>
          <w:rFonts w:ascii="Century Gothic" w:hAnsi="Century Gothic"/>
        </w:rPr>
        <w:t xml:space="preserve"> 48, Μυτιλήνη, τις προτάσεις τους, με βάση τις κάτωθι Τεχνικές Προδιαγραφές. </w:t>
      </w:r>
    </w:p>
    <w:p w:rsidR="00F423E0" w:rsidRPr="00F423E0" w:rsidRDefault="00F423E0" w:rsidP="00F423E0">
      <w:pPr>
        <w:pStyle w:val="a3"/>
        <w:spacing w:before="2" w:line="276" w:lineRule="auto"/>
        <w:ind w:left="212"/>
        <w:jc w:val="both"/>
        <w:rPr>
          <w:rFonts w:ascii="Century Gothic" w:hAnsi="Century Gothic"/>
        </w:rPr>
      </w:pPr>
      <w:r w:rsidRPr="00F423E0">
        <w:rPr>
          <w:rFonts w:ascii="Century Gothic" w:hAnsi="Century Gothic"/>
        </w:rPr>
        <w:t>Η αξιολόγηση θα πραγματοποιηθεί  με συνεκτίμηση των τεχνικών προδιαγραφών  και η Επιτροπή Αξιολόγησης θα γνωμοδοτήσει προς το Διοικητικό Συμβούλιο</w:t>
      </w:r>
      <w:r>
        <w:rPr>
          <w:rFonts w:ascii="Century Gothic" w:hAnsi="Century Gothic"/>
        </w:rPr>
        <w:t>, το οποίο και θα λάβει την απόφαση της επικύρωσης</w:t>
      </w:r>
      <w:r w:rsidRPr="00F423E0">
        <w:rPr>
          <w:rFonts w:ascii="Century Gothic" w:hAnsi="Century Gothic"/>
        </w:rPr>
        <w:t>.</w:t>
      </w:r>
    </w:p>
    <w:p w:rsidR="00F423E0" w:rsidRDefault="00F423E0" w:rsidP="00E44ED8">
      <w:pPr>
        <w:pStyle w:val="a3"/>
        <w:spacing w:before="2" w:line="276" w:lineRule="auto"/>
        <w:ind w:left="212"/>
        <w:jc w:val="both"/>
        <w:rPr>
          <w:rFonts w:ascii="Century Gothic" w:hAnsi="Century Gothic"/>
        </w:rPr>
      </w:pPr>
    </w:p>
    <w:p w:rsidR="009562E2" w:rsidRPr="000B5147" w:rsidRDefault="00610A02" w:rsidP="00E44ED8">
      <w:pPr>
        <w:pStyle w:val="a3"/>
        <w:spacing w:before="2" w:line="276" w:lineRule="auto"/>
        <w:ind w:left="212"/>
        <w:jc w:val="both"/>
        <w:rPr>
          <w:rFonts w:ascii="Century Gothic" w:hAnsi="Century Gothic"/>
        </w:rPr>
      </w:pPr>
      <w:r w:rsidRPr="000B5147">
        <w:rPr>
          <w:rFonts w:ascii="Century Gothic" w:hAnsi="Century Gothic"/>
        </w:rPr>
        <w:t>Στο φάκελο κάθε προσφοράς πρέπει να αναγράφονται ευκρινώς:</w:t>
      </w:r>
    </w:p>
    <w:p w:rsidR="00E44ED8" w:rsidRPr="000B5147" w:rsidRDefault="00E44ED8">
      <w:pPr>
        <w:pStyle w:val="a3"/>
        <w:spacing w:before="2" w:line="268" w:lineRule="exact"/>
        <w:ind w:left="212"/>
        <w:jc w:val="both"/>
        <w:rPr>
          <w:rFonts w:ascii="Century Gothic" w:hAnsi="Century Gothic"/>
        </w:rPr>
      </w:pPr>
    </w:p>
    <w:p w:rsidR="009562E2" w:rsidRPr="000B5147" w:rsidRDefault="00610A02" w:rsidP="006B1E76">
      <w:pPr>
        <w:pStyle w:val="a4"/>
        <w:numPr>
          <w:ilvl w:val="0"/>
          <w:numId w:val="2"/>
        </w:numPr>
        <w:spacing w:after="240" w:line="268" w:lineRule="exact"/>
        <w:ind w:hanging="219"/>
        <w:rPr>
          <w:rFonts w:ascii="Century Gothic" w:hAnsi="Century Gothic"/>
        </w:rPr>
      </w:pPr>
      <w:r w:rsidRPr="000B5147">
        <w:rPr>
          <w:rFonts w:ascii="Century Gothic" w:hAnsi="Century Gothic"/>
        </w:rPr>
        <w:t>Η λέξη</w:t>
      </w:r>
      <w:r w:rsidRPr="000B5147">
        <w:rPr>
          <w:rFonts w:ascii="Century Gothic" w:hAnsi="Century Gothic"/>
          <w:spacing w:val="-4"/>
        </w:rPr>
        <w:t xml:space="preserve"> </w:t>
      </w:r>
      <w:r w:rsidRPr="000B5147">
        <w:rPr>
          <w:rFonts w:ascii="Century Gothic" w:hAnsi="Century Gothic"/>
          <w:b/>
          <w:bCs/>
        </w:rPr>
        <w:t>ΠΡΟΣΦΟΡΑ</w:t>
      </w:r>
    </w:p>
    <w:p w:rsidR="009562E2" w:rsidRPr="000B5147" w:rsidRDefault="00610A02" w:rsidP="00E44ED8">
      <w:pPr>
        <w:pStyle w:val="a4"/>
        <w:numPr>
          <w:ilvl w:val="0"/>
          <w:numId w:val="2"/>
        </w:numPr>
        <w:tabs>
          <w:tab w:val="left" w:pos="374"/>
        </w:tabs>
        <w:spacing w:before="1" w:after="240" w:line="268" w:lineRule="exact"/>
        <w:ind w:hanging="219"/>
        <w:rPr>
          <w:rFonts w:ascii="Century Gothic" w:hAnsi="Century Gothic"/>
        </w:rPr>
      </w:pPr>
      <w:r w:rsidRPr="000B5147">
        <w:rPr>
          <w:rFonts w:ascii="Century Gothic" w:hAnsi="Century Gothic"/>
        </w:rPr>
        <w:t>Ο πλήρης τίτλος της αρμόδιας Υπηρεσίας που διενεργεί την διαγωνιστική</w:t>
      </w:r>
      <w:r w:rsidRPr="000B5147">
        <w:rPr>
          <w:rFonts w:ascii="Century Gothic" w:hAnsi="Century Gothic"/>
          <w:spacing w:val="-11"/>
        </w:rPr>
        <w:t xml:space="preserve"> </w:t>
      </w:r>
      <w:r w:rsidRPr="000B5147">
        <w:rPr>
          <w:rFonts w:ascii="Century Gothic" w:hAnsi="Century Gothic"/>
        </w:rPr>
        <w:t>διαδικασία</w:t>
      </w:r>
    </w:p>
    <w:p w:rsidR="009562E2" w:rsidRPr="000B5147" w:rsidRDefault="00610A02" w:rsidP="00E44ED8">
      <w:pPr>
        <w:pStyle w:val="a4"/>
        <w:numPr>
          <w:ilvl w:val="0"/>
          <w:numId w:val="2"/>
        </w:numPr>
        <w:tabs>
          <w:tab w:val="left" w:pos="374"/>
        </w:tabs>
        <w:spacing w:after="240" w:line="268" w:lineRule="exact"/>
        <w:ind w:hanging="219"/>
        <w:rPr>
          <w:rFonts w:ascii="Century Gothic" w:hAnsi="Century Gothic"/>
        </w:rPr>
      </w:pPr>
      <w:r w:rsidRPr="000B5147">
        <w:rPr>
          <w:rFonts w:ascii="Century Gothic" w:hAnsi="Century Gothic"/>
        </w:rPr>
        <w:lastRenderedPageBreak/>
        <w:t xml:space="preserve">Ο αριθμός </w:t>
      </w:r>
      <w:r w:rsidR="00F423E0">
        <w:rPr>
          <w:rFonts w:ascii="Century Gothic" w:hAnsi="Century Gothic"/>
        </w:rPr>
        <w:t xml:space="preserve">του πρωτοκόλλου της παρούσας πρόσκλησης </w:t>
      </w:r>
      <w:r w:rsidRPr="000B5147">
        <w:rPr>
          <w:rFonts w:ascii="Century Gothic" w:hAnsi="Century Gothic"/>
        </w:rPr>
        <w:t>και το αντικείμενο της διαγωνιστικής</w:t>
      </w:r>
      <w:r w:rsidRPr="000B5147">
        <w:rPr>
          <w:rFonts w:ascii="Century Gothic" w:hAnsi="Century Gothic"/>
          <w:spacing w:val="-5"/>
        </w:rPr>
        <w:t xml:space="preserve"> </w:t>
      </w:r>
      <w:r w:rsidRPr="000B5147">
        <w:rPr>
          <w:rFonts w:ascii="Century Gothic" w:hAnsi="Century Gothic"/>
        </w:rPr>
        <w:t>διαδικασίας</w:t>
      </w:r>
    </w:p>
    <w:p w:rsidR="009562E2" w:rsidRPr="000B5147" w:rsidRDefault="00610A02" w:rsidP="00E44ED8">
      <w:pPr>
        <w:pStyle w:val="a4"/>
        <w:numPr>
          <w:ilvl w:val="0"/>
          <w:numId w:val="2"/>
        </w:numPr>
        <w:tabs>
          <w:tab w:val="left" w:pos="374"/>
        </w:tabs>
        <w:spacing w:before="2" w:after="240" w:line="268" w:lineRule="exact"/>
        <w:ind w:hanging="219"/>
        <w:rPr>
          <w:rFonts w:ascii="Century Gothic" w:hAnsi="Century Gothic"/>
        </w:rPr>
      </w:pPr>
      <w:r w:rsidRPr="000B5147">
        <w:rPr>
          <w:rFonts w:ascii="Century Gothic" w:hAnsi="Century Gothic"/>
        </w:rPr>
        <w:t>Η ημερομηνία διενέργειας της διαγωνιστικής</w:t>
      </w:r>
      <w:r w:rsidRPr="000B5147">
        <w:rPr>
          <w:rFonts w:ascii="Century Gothic" w:hAnsi="Century Gothic"/>
          <w:spacing w:val="-2"/>
        </w:rPr>
        <w:t xml:space="preserve"> </w:t>
      </w:r>
      <w:r w:rsidRPr="000B5147">
        <w:rPr>
          <w:rFonts w:ascii="Century Gothic" w:hAnsi="Century Gothic"/>
        </w:rPr>
        <w:t>διαδικασίας</w:t>
      </w:r>
    </w:p>
    <w:p w:rsidR="009562E2" w:rsidRPr="000B5147" w:rsidRDefault="00610A02" w:rsidP="00E44ED8">
      <w:pPr>
        <w:pStyle w:val="a4"/>
        <w:numPr>
          <w:ilvl w:val="0"/>
          <w:numId w:val="2"/>
        </w:numPr>
        <w:tabs>
          <w:tab w:val="left" w:pos="374"/>
        </w:tabs>
        <w:spacing w:after="240" w:line="268" w:lineRule="exact"/>
        <w:ind w:hanging="219"/>
        <w:rPr>
          <w:rFonts w:ascii="Century Gothic" w:hAnsi="Century Gothic"/>
        </w:rPr>
      </w:pPr>
      <w:r w:rsidRPr="000B5147">
        <w:rPr>
          <w:rFonts w:ascii="Century Gothic" w:hAnsi="Century Gothic"/>
        </w:rPr>
        <w:t>Τα στοιχεία του</w:t>
      </w:r>
      <w:r w:rsidRPr="000B5147">
        <w:rPr>
          <w:rFonts w:ascii="Century Gothic" w:hAnsi="Century Gothic"/>
          <w:spacing w:val="-5"/>
        </w:rPr>
        <w:t xml:space="preserve"> </w:t>
      </w:r>
      <w:r w:rsidRPr="000B5147">
        <w:rPr>
          <w:rFonts w:ascii="Century Gothic" w:hAnsi="Century Gothic"/>
        </w:rPr>
        <w:t>αποστολέα</w:t>
      </w:r>
    </w:p>
    <w:p w:rsidR="00616BFE" w:rsidRDefault="00616BFE">
      <w:pPr>
        <w:pStyle w:val="a3"/>
        <w:spacing w:before="1" w:line="268" w:lineRule="exact"/>
        <w:ind w:left="155"/>
        <w:rPr>
          <w:rFonts w:ascii="Century Gothic" w:hAnsi="Century Gothic"/>
          <w:b/>
          <w:bCs/>
        </w:rPr>
      </w:pPr>
    </w:p>
    <w:p w:rsidR="000B5147" w:rsidRPr="000B5147" w:rsidRDefault="00F423E0">
      <w:pPr>
        <w:pStyle w:val="a3"/>
        <w:spacing w:before="1" w:line="268" w:lineRule="exact"/>
        <w:ind w:left="155"/>
        <w:rPr>
          <w:rFonts w:ascii="Century Gothic" w:hAnsi="Century Gothic"/>
          <w:b/>
          <w:bCs/>
        </w:rPr>
      </w:pPr>
      <w:r>
        <w:rPr>
          <w:rFonts w:ascii="Century Gothic" w:hAnsi="Century Gothic"/>
          <w:b/>
          <w:bCs/>
        </w:rPr>
        <w:t>ΤΕΧΝΙΚΕΣ ΠΡΟΔΙΑΓΡΑΦΕΣ</w:t>
      </w:r>
    </w:p>
    <w:p w:rsidR="000B5147" w:rsidRPr="000B5147" w:rsidRDefault="000B5147">
      <w:pPr>
        <w:pStyle w:val="a3"/>
        <w:spacing w:before="1" w:line="268" w:lineRule="exact"/>
        <w:ind w:left="155"/>
        <w:rPr>
          <w:rFonts w:ascii="Century Gothic" w:hAnsi="Century Gothic"/>
        </w:rPr>
      </w:pPr>
    </w:p>
    <w:p w:rsidR="00F423E0" w:rsidRPr="00F423E0" w:rsidRDefault="00F423E0" w:rsidP="00F423E0">
      <w:pPr>
        <w:spacing w:before="240"/>
        <w:jc w:val="both"/>
        <w:rPr>
          <w:rFonts w:ascii="Century Gothic" w:hAnsi="Century Gothic"/>
        </w:rPr>
      </w:pPr>
      <w:r w:rsidRPr="00F423E0">
        <w:rPr>
          <w:rFonts w:ascii="Century Gothic" w:hAnsi="Century Gothic"/>
        </w:rPr>
        <w:t xml:space="preserve">Η ανάδοχος Τράπεζα στην οποία θα ανατεθεί το έργο, θα πρέπει να πληροί τις παρακάτω προϋποθέσεις: </w:t>
      </w:r>
    </w:p>
    <w:p w:rsidR="00F423E0" w:rsidRPr="00F423E0" w:rsidRDefault="00F423E0" w:rsidP="00F423E0">
      <w:pPr>
        <w:widowControl/>
        <w:numPr>
          <w:ilvl w:val="0"/>
          <w:numId w:val="17"/>
        </w:numPr>
        <w:suppressAutoHyphens/>
        <w:autoSpaceDE/>
        <w:autoSpaceDN/>
        <w:spacing w:before="240"/>
        <w:ind w:left="0" w:firstLine="0"/>
        <w:jc w:val="both"/>
        <w:rPr>
          <w:rFonts w:ascii="Century Gothic" w:hAnsi="Century Gothic"/>
        </w:rPr>
      </w:pPr>
      <w:r w:rsidRPr="00F423E0">
        <w:rPr>
          <w:rFonts w:ascii="Century Gothic" w:hAnsi="Century Gothic"/>
        </w:rPr>
        <w:t>Στην προσφορά των τραπεζικών ιδρυμάτων για τους λογαριασμούς όψεως θα πρέπει να ληφθούν υπόψη τα εξής:</w:t>
      </w:r>
    </w:p>
    <w:p w:rsidR="00F423E0" w:rsidRPr="00F423E0" w:rsidRDefault="00F423E0" w:rsidP="00240CE9">
      <w:pPr>
        <w:widowControl/>
        <w:numPr>
          <w:ilvl w:val="0"/>
          <w:numId w:val="18"/>
        </w:numPr>
        <w:suppressAutoHyphens/>
        <w:autoSpaceDE/>
        <w:autoSpaceDN/>
        <w:spacing w:before="120"/>
        <w:ind w:left="993" w:hanging="357"/>
        <w:jc w:val="both"/>
        <w:rPr>
          <w:rFonts w:ascii="Century Gothic" w:hAnsi="Century Gothic"/>
        </w:rPr>
      </w:pPr>
      <w:r w:rsidRPr="00F423E0">
        <w:rPr>
          <w:rFonts w:ascii="Century Gothic" w:hAnsi="Century Gothic"/>
        </w:rPr>
        <w:t>Το επιτόκιο θα είναι Κυμαινόμενο ή Σταθερό (για όλη τη διάρκεια των δύο (2) ετών της συμβατικής συνεργασίας), και θα είναι το ψηλότερο δυνατό ανάλογα με τις συνθήκες που θα επικρατούν στις Αγορές.</w:t>
      </w:r>
    </w:p>
    <w:p w:rsidR="00F423E0" w:rsidRPr="00F423E0" w:rsidRDefault="00F423E0" w:rsidP="00240CE9">
      <w:pPr>
        <w:widowControl/>
        <w:numPr>
          <w:ilvl w:val="0"/>
          <w:numId w:val="18"/>
        </w:numPr>
        <w:suppressAutoHyphens/>
        <w:autoSpaceDE/>
        <w:autoSpaceDN/>
        <w:spacing w:before="120"/>
        <w:ind w:left="993" w:hanging="357"/>
        <w:jc w:val="both"/>
        <w:rPr>
          <w:rFonts w:ascii="Century Gothic" w:hAnsi="Century Gothic"/>
        </w:rPr>
      </w:pPr>
      <w:r w:rsidRPr="00F423E0">
        <w:rPr>
          <w:rFonts w:ascii="Century Gothic" w:hAnsi="Century Gothic"/>
        </w:rPr>
        <w:t>Το επιτόκιο θα εφαρμόζεται για ολόκληρο το ποσό της κατάθεσης</w:t>
      </w:r>
      <w:r w:rsidR="00616BFE">
        <w:rPr>
          <w:rFonts w:ascii="Century Gothic" w:hAnsi="Century Gothic"/>
        </w:rPr>
        <w:t xml:space="preserve"> της εκάστοτε κληρονομιάς</w:t>
      </w:r>
      <w:r w:rsidRPr="00F423E0">
        <w:rPr>
          <w:rFonts w:ascii="Century Gothic" w:hAnsi="Century Gothic"/>
        </w:rPr>
        <w:t xml:space="preserve">, από το πρώτο </w:t>
      </w:r>
      <w:proofErr w:type="spellStart"/>
      <w:r w:rsidRPr="00F423E0">
        <w:rPr>
          <w:rFonts w:ascii="Century Gothic" w:hAnsi="Century Gothic"/>
        </w:rPr>
        <w:t>Ευρωλεπτό</w:t>
      </w:r>
      <w:proofErr w:type="spellEnd"/>
      <w:r w:rsidR="00240CE9">
        <w:rPr>
          <w:rFonts w:ascii="Century Gothic" w:hAnsi="Century Gothic"/>
        </w:rPr>
        <w:t xml:space="preserve"> / Σεντ Δολαρίου</w:t>
      </w:r>
      <w:r w:rsidRPr="00F423E0">
        <w:rPr>
          <w:rFonts w:ascii="Century Gothic" w:hAnsi="Century Gothic"/>
        </w:rPr>
        <w:t xml:space="preserve"> κατάθεσης. </w:t>
      </w:r>
    </w:p>
    <w:p w:rsidR="00F423E0" w:rsidRPr="00F423E0" w:rsidRDefault="00F423E0" w:rsidP="00240CE9">
      <w:pPr>
        <w:widowControl/>
        <w:numPr>
          <w:ilvl w:val="0"/>
          <w:numId w:val="18"/>
        </w:numPr>
        <w:suppressAutoHyphens/>
        <w:autoSpaceDE/>
        <w:autoSpaceDN/>
        <w:spacing w:before="120"/>
        <w:ind w:left="993" w:hanging="357"/>
        <w:jc w:val="both"/>
        <w:rPr>
          <w:rFonts w:ascii="Century Gothic" w:hAnsi="Century Gothic"/>
        </w:rPr>
      </w:pPr>
      <w:r w:rsidRPr="00F423E0">
        <w:rPr>
          <w:rFonts w:ascii="Century Gothic" w:hAnsi="Century Gothic"/>
        </w:rPr>
        <w:t xml:space="preserve">Ο υπολογισμός των τόκων θα πραγματοποιείται βάσει Ημερήσιων </w:t>
      </w:r>
      <w:proofErr w:type="spellStart"/>
      <w:r w:rsidRPr="00F423E0">
        <w:rPr>
          <w:rFonts w:ascii="Century Gothic" w:hAnsi="Century Gothic"/>
        </w:rPr>
        <w:t>Βαλεριακών</w:t>
      </w:r>
      <w:proofErr w:type="spellEnd"/>
      <w:r w:rsidRPr="00F423E0">
        <w:rPr>
          <w:rFonts w:ascii="Century Gothic" w:hAnsi="Century Gothic"/>
        </w:rPr>
        <w:t xml:space="preserve"> Υπολοίπων και ο εκτοκισμός θα είναι εξαμηνιαίος. </w:t>
      </w:r>
    </w:p>
    <w:p w:rsidR="00F423E0" w:rsidRPr="00F423E0" w:rsidRDefault="00F423E0" w:rsidP="00240CE9">
      <w:pPr>
        <w:widowControl/>
        <w:numPr>
          <w:ilvl w:val="0"/>
          <w:numId w:val="18"/>
        </w:numPr>
        <w:suppressAutoHyphens/>
        <w:autoSpaceDE/>
        <w:autoSpaceDN/>
        <w:spacing w:before="120"/>
        <w:ind w:left="993" w:hanging="357"/>
        <w:jc w:val="both"/>
        <w:rPr>
          <w:rFonts w:ascii="Century Gothic" w:hAnsi="Century Gothic"/>
        </w:rPr>
      </w:pPr>
      <w:r w:rsidRPr="00F423E0">
        <w:rPr>
          <w:rFonts w:ascii="Century Gothic" w:hAnsi="Century Gothic"/>
        </w:rPr>
        <w:t>Οι τόκοι των καταθέσεων φορολογούνται, σήμερα, με 15 %.</w:t>
      </w:r>
    </w:p>
    <w:p w:rsidR="00F423E0"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Το άνοιγμα και  η διατήρηση</w:t>
      </w:r>
      <w:r w:rsidR="00616BFE">
        <w:rPr>
          <w:rFonts w:ascii="Century Gothic" w:hAnsi="Century Gothic"/>
        </w:rPr>
        <w:t xml:space="preserve"> </w:t>
      </w:r>
      <w:r w:rsidRPr="00240CE9">
        <w:rPr>
          <w:rFonts w:ascii="Century Gothic" w:hAnsi="Century Gothic"/>
        </w:rPr>
        <w:t xml:space="preserve">- διαχείριση των  λογαριασμών </w:t>
      </w:r>
      <w:r w:rsidR="00240CE9">
        <w:rPr>
          <w:rFonts w:ascii="Century Gothic" w:hAnsi="Century Gothic"/>
        </w:rPr>
        <w:t xml:space="preserve">των κληρονομιών </w:t>
      </w:r>
      <w:r w:rsidRPr="00240CE9">
        <w:rPr>
          <w:rFonts w:ascii="Century Gothic" w:hAnsi="Century Gothic"/>
        </w:rPr>
        <w:t>δεν θα επιβαρύνουν το Νοσοκομείο με κόστος εξόδων, ούτε με επιπλέον έξοδα  για οποιαδήποτε ταμειακή κίνηση /συναλλαγή σε αυτούς.</w:t>
      </w:r>
    </w:p>
    <w:p w:rsidR="00B50DD0" w:rsidRPr="00240CE9" w:rsidRDefault="00B50DD0" w:rsidP="00240CE9">
      <w:pPr>
        <w:pStyle w:val="a4"/>
        <w:numPr>
          <w:ilvl w:val="0"/>
          <w:numId w:val="17"/>
        </w:numPr>
        <w:spacing w:before="240"/>
        <w:ind w:left="709" w:hanging="720"/>
        <w:jc w:val="both"/>
        <w:rPr>
          <w:rFonts w:ascii="Century Gothic" w:hAnsi="Century Gothic"/>
        </w:rPr>
      </w:pPr>
      <w:r>
        <w:rPr>
          <w:rFonts w:ascii="Century Gothic" w:hAnsi="Century Gothic"/>
        </w:rPr>
        <w:t>Απαγορεύεται ρητά το κλείσιμο οποιοδήποτε τραπεζικού λογαριασμού των κληρονομιών του Γενικού Νοσοκομείου Μυτιλήνης, χωρίς την απόφαση Διοικητικού Συμβουλίου ή/και απόφαση της Αποκεντρωμένης Διοίκησης Αιγαίου για οποιοδήποτε λόγο.</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Η ενημέρωση για τα υπόλοιπα των λογαριασμών να γίνεται ανέξοδα όποτε και όπως ζητηθεί από το Νοσοκομείο, είτε μέσω Internet, κάνοντας χρήση των υπηρεσιών Ηλεκτρονικής Τραπεζικής της e-</w:t>
      </w:r>
      <w:proofErr w:type="spellStart"/>
      <w:r w:rsidRPr="00240CE9">
        <w:rPr>
          <w:rFonts w:ascii="Century Gothic" w:hAnsi="Century Gothic"/>
        </w:rPr>
        <w:t>banking</w:t>
      </w:r>
      <w:proofErr w:type="spellEnd"/>
      <w:r w:rsidRPr="00240CE9">
        <w:rPr>
          <w:rFonts w:ascii="Century Gothic" w:hAnsi="Century Gothic"/>
        </w:rPr>
        <w:t>, είτε με αποστολή μηνιαίου αντιγράφου κίνησης λογαριασμού (</w:t>
      </w:r>
      <w:proofErr w:type="spellStart"/>
      <w:r w:rsidRPr="00240CE9">
        <w:rPr>
          <w:rFonts w:ascii="Century Gothic" w:hAnsi="Century Gothic"/>
        </w:rPr>
        <w:t>extrait</w:t>
      </w:r>
      <w:proofErr w:type="spellEnd"/>
      <w:r w:rsidRPr="00240CE9">
        <w:rPr>
          <w:rFonts w:ascii="Century Gothic" w:hAnsi="Century Gothic"/>
        </w:rPr>
        <w:t>) ή σε συχνότητα που εμείς επιθυμούμε.</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Για την εξυπηρέτηση των καθημερινών συναλλαγών </w:t>
      </w:r>
      <w:r w:rsidR="00240CE9">
        <w:rPr>
          <w:rFonts w:ascii="Century Gothic" w:hAnsi="Century Gothic"/>
        </w:rPr>
        <w:t xml:space="preserve">των κληρονομιών </w:t>
      </w:r>
      <w:r w:rsidRPr="00240CE9">
        <w:rPr>
          <w:rFonts w:ascii="Century Gothic" w:hAnsi="Century Gothic"/>
        </w:rPr>
        <w:t>του Νοσοκομείου να γίνεται χορήγηση βιβλιαρίων επιταγών χωρίς έξοδα, με δωρεάν ακυρώσεις επιταγών.</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Οι μεταφορές εμβασμάτων προς την </w:t>
      </w:r>
      <w:proofErr w:type="spellStart"/>
      <w:r w:rsidRPr="00240CE9">
        <w:rPr>
          <w:rFonts w:ascii="Century Gothic" w:hAnsi="Century Gothic"/>
        </w:rPr>
        <w:t>ΤτΕ</w:t>
      </w:r>
      <w:proofErr w:type="spellEnd"/>
      <w:r w:rsidRPr="00240CE9">
        <w:rPr>
          <w:rFonts w:ascii="Century Gothic" w:hAnsi="Century Gothic"/>
        </w:rPr>
        <w:t>, τα Ασφαλιστικά ταμεία, τα Δημόσια ταμεία και τους λοιπούς δικαιούχους ή προμηθευτές θα διεκπεραιώνονται ανέξοδα.</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Οι πιστώσεις στους λογαριασμούς από εισερχόμενα εμβάσματα θα διενεργούνται χωρίς κόστος για το Νοσοκομείο. </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Τα εισερχόμενα εμβάσματα να γίνονται με </w:t>
      </w:r>
      <w:proofErr w:type="spellStart"/>
      <w:r w:rsidRPr="00240CE9">
        <w:rPr>
          <w:rFonts w:ascii="Century Gothic" w:hAnsi="Century Gothic"/>
        </w:rPr>
        <w:t>Valeur</w:t>
      </w:r>
      <w:proofErr w:type="spellEnd"/>
      <w:r w:rsidRPr="00240CE9">
        <w:rPr>
          <w:rFonts w:ascii="Century Gothic" w:hAnsi="Century Gothic"/>
        </w:rPr>
        <w:t xml:space="preserve"> της ίδιας ημέρας και μηδενική προμήθεια. </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Η κατάθεση μετρητών στους λογαριασμούς του φορέα θα γίνεται  με </w:t>
      </w:r>
      <w:r w:rsidR="00616BFE">
        <w:rPr>
          <w:rFonts w:ascii="Century Gothic" w:hAnsi="Century Gothic"/>
          <w:lang w:val="en-US"/>
        </w:rPr>
        <w:t>V</w:t>
      </w:r>
      <w:proofErr w:type="spellStart"/>
      <w:r w:rsidRPr="00240CE9">
        <w:rPr>
          <w:rFonts w:ascii="Century Gothic" w:hAnsi="Century Gothic"/>
        </w:rPr>
        <w:t>aleur</w:t>
      </w:r>
      <w:proofErr w:type="spellEnd"/>
      <w:r w:rsidRPr="00240CE9">
        <w:rPr>
          <w:rFonts w:ascii="Century Gothic" w:hAnsi="Century Gothic"/>
        </w:rPr>
        <w:t xml:space="preserve"> αυθημερόν και χωρίς κόστος τόσο για το νοσοκομείο μας  όσο και για αυτόν που καταθέτει.</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lastRenderedPageBreak/>
        <w:t xml:space="preserve">Το </w:t>
      </w:r>
      <w:proofErr w:type="spellStart"/>
      <w:r w:rsidRPr="00240CE9">
        <w:rPr>
          <w:rFonts w:ascii="Century Gothic" w:hAnsi="Century Gothic"/>
        </w:rPr>
        <w:t>Valeur</w:t>
      </w:r>
      <w:proofErr w:type="spellEnd"/>
      <w:r w:rsidRPr="00240CE9">
        <w:rPr>
          <w:rFonts w:ascii="Century Gothic" w:hAnsi="Century Gothic"/>
        </w:rPr>
        <w:t xml:space="preserve"> αγοραζόμενων επιταγών θα πρέπει να είναι για Τραπεζικές &amp; Ιδιωτικές επιταγές της αναδόχου Τράπεζας (αυθημερόν), για Τραπεζικές Επιταγές άλλων Τραπεζών, μέσω ΔΗΣΣΕ &amp; εκτός   ΔΗΣΣΕ (έως 1 εργάσιμη ημέρα), και για Ιδιωτικές Επιταγές άλλων Τραπεζών, μέσω ΔΗΣΣΕ &amp; εκτός ΔΗΣΣΕ (έως 3 εργάσιμες ημέρες).</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Η πληρωμή των υποχρεώσεων τ</w:t>
      </w:r>
      <w:r w:rsidR="00240CE9">
        <w:rPr>
          <w:rFonts w:ascii="Century Gothic" w:hAnsi="Century Gothic"/>
        </w:rPr>
        <w:t>ων κληρονομιών του</w:t>
      </w:r>
      <w:r w:rsidRPr="00240CE9">
        <w:rPr>
          <w:rFonts w:ascii="Century Gothic" w:hAnsi="Century Gothic"/>
        </w:rPr>
        <w:t xml:space="preserve"> Νοσοκομείου στα Ασφαλιστικά και Δημόσια ταμεία να γίνονται ανέξοδα. </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Οι πληρωμές Τρίτων να γίνεται ανέξοδα εφόσον αυτοί τηρούν λογαριασμό στην Τράπεζα, τόσο για το Νοσοκομείο όσο και για το δικαιούχο με πίστωση του λογαριασμού που οι δικαιούχοι τηρούν ή θα ανοίξουν στην Τράπεζα.</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Τα εξερχόμενα εμβάσματα προμηθευτών να γίνονται με όσο το δυνατό μικρότερη προμήθεια και καθορισμένο ελάχιστο και μέγιστο ποσό, δίνοντας αναλυτική τιμολόγηση. </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Η κατάθεση μετρητών, Τραπεζικών επιταγών και ιδιωτικών επιταγών να γίνονται με </w:t>
      </w:r>
      <w:proofErr w:type="spellStart"/>
      <w:r w:rsidRPr="00240CE9">
        <w:rPr>
          <w:rFonts w:ascii="Century Gothic" w:hAnsi="Century Gothic"/>
        </w:rPr>
        <w:t>Valeur</w:t>
      </w:r>
      <w:proofErr w:type="spellEnd"/>
      <w:r w:rsidRPr="00240CE9">
        <w:rPr>
          <w:rFonts w:ascii="Century Gothic" w:hAnsi="Century Gothic"/>
        </w:rPr>
        <w:t xml:space="preserve"> της ίδιας ημέρας και μηδενική προμήθεια. </w:t>
      </w:r>
    </w:p>
    <w:p w:rsidR="00F423E0" w:rsidRPr="00240CE9"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Διασφάλιση των Τραπεζικών Λογαριασμών έναντι οποιονδήποτε απαιτήσεων τρίτων (ατόμων ή φορέων) κατά τ</w:t>
      </w:r>
      <w:r w:rsidR="00240CE9">
        <w:rPr>
          <w:rFonts w:ascii="Century Gothic" w:hAnsi="Century Gothic"/>
        </w:rPr>
        <w:t xml:space="preserve">ων κληρονομιών του </w:t>
      </w:r>
      <w:proofErr w:type="spellStart"/>
      <w:r w:rsidRPr="00240CE9">
        <w:rPr>
          <w:rFonts w:ascii="Century Gothic" w:hAnsi="Century Gothic"/>
        </w:rPr>
        <w:t>Γ.Ν.Μυτιλήνης</w:t>
      </w:r>
      <w:proofErr w:type="spellEnd"/>
      <w:r w:rsidRPr="00240CE9">
        <w:rPr>
          <w:rFonts w:ascii="Century Gothic" w:hAnsi="Century Gothic"/>
        </w:rPr>
        <w:t xml:space="preserve"> διασφάλιση έναντι αιτήσεων, αποφάσεων ή ενταλμάτων δέσμευσης των λογαριασμών για οποιουσδήποτε λόγους, διασφάλιση του ακατάσχετου, ιδιαίτερα σε ότι αφορά ποσά προοριζόμενα για ανάγκες μισθοδοσίας, επιδομάτων, εγκεκριμένων ποσών για πληρωμή λειτουργικών δαπανών, προμηθευτών, συμβάσεων έργων ή υπηρεσιών, ποσών προοριζόμενων για πληρωμές υπέρ τρίτων. Διασφάλιση επίσης των Τραπεζικών Λογαριασμών έναντι κινδύνων εκ της λειτουργίας της “αγοράς” (πχ επιβολή έκτακτης φορολόγησης ή εισφοράς, κλπ). </w:t>
      </w:r>
    </w:p>
    <w:p w:rsidR="00F423E0" w:rsidRDefault="00F423E0" w:rsidP="00240CE9">
      <w:pPr>
        <w:pStyle w:val="a4"/>
        <w:numPr>
          <w:ilvl w:val="0"/>
          <w:numId w:val="17"/>
        </w:numPr>
        <w:spacing w:before="240"/>
        <w:ind w:left="709" w:hanging="720"/>
        <w:jc w:val="both"/>
        <w:rPr>
          <w:rFonts w:ascii="Century Gothic" w:hAnsi="Century Gothic"/>
        </w:rPr>
      </w:pPr>
      <w:r w:rsidRPr="00240CE9">
        <w:rPr>
          <w:rFonts w:ascii="Century Gothic" w:hAnsi="Century Gothic"/>
        </w:rPr>
        <w:t xml:space="preserve">Απόδοση των Τραπεζικών Λογαριασμών, ήτοι τα προσφερόμενα από την Τράπεζα επιτόκια αναλόγως του ύψους των ποσών. </w:t>
      </w:r>
    </w:p>
    <w:p w:rsidR="007A2164" w:rsidRPr="00240CE9" w:rsidRDefault="007A2164" w:rsidP="00240CE9">
      <w:pPr>
        <w:pStyle w:val="a4"/>
        <w:numPr>
          <w:ilvl w:val="0"/>
          <w:numId w:val="17"/>
        </w:numPr>
        <w:spacing w:before="240"/>
        <w:ind w:left="709" w:hanging="720"/>
        <w:jc w:val="both"/>
        <w:rPr>
          <w:rFonts w:ascii="Century Gothic" w:hAnsi="Century Gothic"/>
        </w:rPr>
      </w:pPr>
      <w:r>
        <w:rPr>
          <w:rFonts w:ascii="Century Gothic" w:hAnsi="Century Gothic"/>
        </w:rPr>
        <w:t xml:space="preserve">Ειδικά στην περίπτωση της κληρονομιάς Μαρκόπουλου Παντελή, εντός της προσφοράς, θα αναφέρεται και η τιμή μετατροπής από δολάρια σε ευρώ </w:t>
      </w:r>
    </w:p>
    <w:p w:rsidR="00F423E0" w:rsidRPr="00F423E0" w:rsidRDefault="00F423E0" w:rsidP="00F423E0">
      <w:pPr>
        <w:spacing w:before="240"/>
        <w:jc w:val="both"/>
        <w:rPr>
          <w:rFonts w:ascii="Century Gothic" w:hAnsi="Century Gothic"/>
        </w:rPr>
      </w:pPr>
      <w:r w:rsidRPr="00F423E0">
        <w:rPr>
          <w:rFonts w:ascii="Century Gothic" w:hAnsi="Century Gothic"/>
        </w:rPr>
        <w:t xml:space="preserve">Η σύμβαση μας με το τραπεζικό ίδρυμα που θα επιλεγεί, θα έχει ως αντικείμενο τα παρακάτω: </w:t>
      </w:r>
    </w:p>
    <w:p w:rsidR="00F423E0" w:rsidRPr="00F423E0" w:rsidRDefault="00F423E0" w:rsidP="00F423E0">
      <w:pPr>
        <w:widowControl/>
        <w:numPr>
          <w:ilvl w:val="0"/>
          <w:numId w:val="16"/>
        </w:numPr>
        <w:suppressAutoHyphens/>
        <w:autoSpaceDE/>
        <w:autoSpaceDN/>
        <w:spacing w:before="120"/>
        <w:ind w:left="0" w:firstLine="57"/>
        <w:jc w:val="both"/>
        <w:rPr>
          <w:rFonts w:ascii="Century Gothic" w:hAnsi="Century Gothic"/>
        </w:rPr>
      </w:pPr>
      <w:r w:rsidRPr="00F423E0">
        <w:rPr>
          <w:rFonts w:ascii="Century Gothic" w:hAnsi="Century Gothic"/>
        </w:rPr>
        <w:t>την διεκπεραίωση των κάθε είδους οικονομικών δοσοληψιών τ</w:t>
      </w:r>
      <w:r w:rsidR="00240CE9">
        <w:rPr>
          <w:rFonts w:ascii="Century Gothic" w:hAnsi="Century Gothic"/>
        </w:rPr>
        <w:t>ων κληρονομιών του</w:t>
      </w:r>
      <w:r w:rsidRPr="00F423E0">
        <w:rPr>
          <w:rFonts w:ascii="Century Gothic" w:hAnsi="Century Gothic"/>
        </w:rPr>
        <w:t xml:space="preserve"> Νοσοκομείου μέσω λογαριασμού καταθέσεων ταμειακής διαχείρισης που θα τηρεί το Νοσοκομείο στην Τράπεζα.</w:t>
      </w:r>
    </w:p>
    <w:p w:rsidR="00F423E0" w:rsidRPr="00F423E0" w:rsidRDefault="00F423E0" w:rsidP="00F423E0">
      <w:pPr>
        <w:widowControl/>
        <w:numPr>
          <w:ilvl w:val="0"/>
          <w:numId w:val="16"/>
        </w:numPr>
        <w:suppressAutoHyphens/>
        <w:autoSpaceDE/>
        <w:autoSpaceDN/>
        <w:spacing w:before="120"/>
        <w:ind w:left="0" w:firstLine="57"/>
        <w:jc w:val="both"/>
        <w:rPr>
          <w:rFonts w:ascii="Century Gothic" w:hAnsi="Century Gothic"/>
        </w:rPr>
      </w:pPr>
      <w:r w:rsidRPr="00F423E0">
        <w:rPr>
          <w:rFonts w:ascii="Century Gothic" w:hAnsi="Century Gothic"/>
        </w:rPr>
        <w:t xml:space="preserve">το επιτόκιο Κυμαινόμενο ή Σταθερό ανάλογα με την επιλογή του Νοσοκομείου μας και τις συνθήκες που θα επικρατούν στις Αγορές. </w:t>
      </w:r>
    </w:p>
    <w:p w:rsidR="00F423E0" w:rsidRPr="00F423E0" w:rsidRDefault="00F423E0" w:rsidP="00F423E0">
      <w:pPr>
        <w:widowControl/>
        <w:numPr>
          <w:ilvl w:val="0"/>
          <w:numId w:val="16"/>
        </w:numPr>
        <w:suppressAutoHyphens/>
        <w:autoSpaceDE/>
        <w:autoSpaceDN/>
        <w:spacing w:before="120"/>
        <w:ind w:left="0" w:firstLine="57"/>
        <w:jc w:val="both"/>
        <w:rPr>
          <w:rFonts w:ascii="Century Gothic" w:hAnsi="Century Gothic"/>
        </w:rPr>
      </w:pPr>
      <w:r w:rsidRPr="00F423E0">
        <w:rPr>
          <w:rFonts w:ascii="Century Gothic" w:hAnsi="Century Gothic"/>
        </w:rPr>
        <w:t>την τοκοφόρο ημερομηνία (</w:t>
      </w:r>
      <w:proofErr w:type="spellStart"/>
      <w:r w:rsidRPr="00F423E0">
        <w:rPr>
          <w:rFonts w:ascii="Century Gothic" w:hAnsi="Century Gothic"/>
        </w:rPr>
        <w:t>Valeur</w:t>
      </w:r>
      <w:proofErr w:type="spellEnd"/>
      <w:r w:rsidRPr="00F423E0">
        <w:rPr>
          <w:rFonts w:ascii="Century Gothic" w:hAnsi="Century Gothic"/>
        </w:rPr>
        <w:t xml:space="preserve">), τόσο για κατάθεση μετρητών στους λογαριασμούς του φορέα, </w:t>
      </w:r>
      <w:bookmarkStart w:id="2" w:name="_Hlk116633638"/>
      <w:r w:rsidRPr="00F423E0">
        <w:rPr>
          <w:rFonts w:ascii="Century Gothic" w:hAnsi="Century Gothic"/>
        </w:rPr>
        <w:t>όσο και για αγοραζόμενες Τραπεζικές &amp; Ιδιωτικές επιταγές της αναδόχου Τράπεζας ή άλλων Τραπεζών.</w:t>
      </w:r>
    </w:p>
    <w:bookmarkEnd w:id="2"/>
    <w:p w:rsidR="00F423E0" w:rsidRPr="00F423E0" w:rsidRDefault="00F423E0" w:rsidP="00F423E0">
      <w:pPr>
        <w:widowControl/>
        <w:numPr>
          <w:ilvl w:val="0"/>
          <w:numId w:val="16"/>
        </w:numPr>
        <w:suppressAutoHyphens/>
        <w:autoSpaceDE/>
        <w:autoSpaceDN/>
        <w:spacing w:before="120"/>
        <w:ind w:left="0" w:firstLine="57"/>
        <w:jc w:val="both"/>
        <w:rPr>
          <w:rFonts w:ascii="Century Gothic" w:hAnsi="Century Gothic"/>
        </w:rPr>
      </w:pPr>
      <w:r w:rsidRPr="00F423E0">
        <w:rPr>
          <w:rFonts w:ascii="Century Gothic" w:hAnsi="Century Gothic"/>
        </w:rPr>
        <w:t xml:space="preserve">οι  πληρωμές υποχρεώσεων προς τρίτους. </w:t>
      </w:r>
    </w:p>
    <w:p w:rsidR="00616BFE" w:rsidRDefault="00616BFE" w:rsidP="00616BFE">
      <w:pPr>
        <w:tabs>
          <w:tab w:val="left" w:pos="876"/>
        </w:tabs>
        <w:spacing w:before="1" w:after="240"/>
        <w:ind w:right="417"/>
        <w:rPr>
          <w:rFonts w:ascii="Century Gothic" w:hAnsi="Century Gothic"/>
        </w:rPr>
      </w:pPr>
    </w:p>
    <w:p w:rsidR="00240CE9" w:rsidRDefault="00240CE9" w:rsidP="00240CE9">
      <w:pPr>
        <w:pStyle w:val="a3"/>
        <w:spacing w:before="1" w:line="268" w:lineRule="exact"/>
        <w:ind w:left="155"/>
        <w:rPr>
          <w:rFonts w:ascii="Century Gothic" w:hAnsi="Century Gothic"/>
          <w:b/>
          <w:bCs/>
        </w:rPr>
      </w:pPr>
      <w:r>
        <w:rPr>
          <w:rFonts w:ascii="Century Gothic" w:hAnsi="Century Gothic"/>
          <w:b/>
          <w:bCs/>
        </w:rPr>
        <w:t xml:space="preserve">ΕΙΔΙΚΗ ΠΕΡΙΠΤΩΣΗ – ΠΡΟΘΕΣΜΙΑΚΗ ΚΑΤΑΘΕΣΗ ΚΛΗΡΟΝΟΜΙΑΣ ΜΑΡΚΟΠΟΥΛΟΥ ΠΑΝΤΕΛΗ </w:t>
      </w:r>
    </w:p>
    <w:p w:rsidR="00240CE9" w:rsidRDefault="00240CE9" w:rsidP="00240CE9">
      <w:pPr>
        <w:pStyle w:val="a3"/>
        <w:spacing w:before="1" w:line="268" w:lineRule="exact"/>
        <w:ind w:left="155"/>
        <w:rPr>
          <w:rFonts w:ascii="Century Gothic" w:hAnsi="Century Gothic"/>
          <w:b/>
          <w:bCs/>
        </w:rPr>
      </w:pPr>
    </w:p>
    <w:p w:rsidR="00240CE9" w:rsidRDefault="00240CE9" w:rsidP="00240CE9">
      <w:pPr>
        <w:pStyle w:val="-HTML"/>
        <w:spacing w:before="240"/>
        <w:jc w:val="both"/>
        <w:rPr>
          <w:rFonts w:ascii="Century Gothic" w:hAnsi="Century Gothic"/>
        </w:rPr>
      </w:pPr>
      <w:r>
        <w:rPr>
          <w:rFonts w:ascii="Century Gothic" w:eastAsia="Calibri" w:hAnsi="Century Gothic" w:cs="Calibri"/>
          <w:sz w:val="22"/>
          <w:szCs w:val="22"/>
          <w:lang w:eastAsia="en-US"/>
        </w:rPr>
        <w:t xml:space="preserve">Η προσφορά, που θα κατατεθεί από την εκάστοτε Τράπεζα θα περιλαμβάνει ειδική κατηγορία προσφοράς για την κληρονομιά Μαρκόπουλου Παντελή </w:t>
      </w:r>
      <w:r w:rsidRPr="00616BFE">
        <w:rPr>
          <w:rFonts w:ascii="Century Gothic" w:eastAsia="Calibri" w:hAnsi="Century Gothic" w:cs="Calibri"/>
          <w:b/>
          <w:bCs/>
          <w:sz w:val="22"/>
          <w:szCs w:val="22"/>
          <w:lang w:eastAsia="en-US"/>
        </w:rPr>
        <w:t xml:space="preserve">με ποσό λογαριασμού </w:t>
      </w:r>
      <w:r w:rsidRPr="00616BFE">
        <w:rPr>
          <w:rFonts w:ascii="Century Gothic" w:hAnsi="Century Gothic"/>
          <w:b/>
          <w:bCs/>
        </w:rPr>
        <w:t>3,499,978.00</w:t>
      </w:r>
      <w:r>
        <w:rPr>
          <w:rFonts w:ascii="Century Gothic" w:hAnsi="Century Gothic"/>
        </w:rPr>
        <w:t xml:space="preserve"> $.</w:t>
      </w:r>
    </w:p>
    <w:p w:rsidR="00240CE9" w:rsidRDefault="00240CE9" w:rsidP="00240CE9">
      <w:pPr>
        <w:pStyle w:val="-HTML"/>
        <w:spacing w:before="240"/>
        <w:jc w:val="both"/>
        <w:rPr>
          <w:rFonts w:ascii="Century Gothic" w:eastAsia="Calibri" w:hAnsi="Century Gothic" w:cs="Calibri"/>
          <w:sz w:val="22"/>
          <w:szCs w:val="22"/>
          <w:lang w:eastAsia="en-US"/>
        </w:rPr>
      </w:pPr>
      <w:r>
        <w:rPr>
          <w:rFonts w:ascii="Century Gothic" w:eastAsia="Calibri" w:hAnsi="Century Gothic" w:cs="Calibri"/>
          <w:sz w:val="22"/>
          <w:szCs w:val="22"/>
          <w:lang w:eastAsia="en-US"/>
        </w:rPr>
        <w:lastRenderedPageBreak/>
        <w:t>Εντός της προσφοράς θα αναλύονται τα παρακάτω:</w:t>
      </w:r>
    </w:p>
    <w:p w:rsidR="00240CE9" w:rsidRDefault="00240CE9" w:rsidP="00240CE9">
      <w:pPr>
        <w:pStyle w:val="-HTML"/>
        <w:spacing w:before="240"/>
        <w:jc w:val="both"/>
        <w:rPr>
          <w:rFonts w:ascii="Century Gothic" w:eastAsia="Calibri" w:hAnsi="Century Gothic" w:cs="Calibri"/>
          <w:sz w:val="22"/>
          <w:szCs w:val="22"/>
          <w:lang w:eastAsia="en-US"/>
        </w:rPr>
      </w:pPr>
      <w:r>
        <w:rPr>
          <w:rFonts w:ascii="Century Gothic" w:eastAsia="Calibri" w:hAnsi="Century Gothic" w:cs="Calibri"/>
          <w:sz w:val="22"/>
          <w:szCs w:val="22"/>
          <w:lang w:eastAsia="en-US"/>
        </w:rPr>
        <w:t>Με την ανωτέρα απόφαση το Δ.Σ. ορίζει τις κάτωθι προδιαγραφές για το άνοιγμα προθεσμιακής κατάθεσης για τη συγκεκριμένη κληρονομιά:</w:t>
      </w:r>
    </w:p>
    <w:p w:rsidR="00240CE9" w:rsidRDefault="00824DA5" w:rsidP="00240CE9">
      <w:pPr>
        <w:pStyle w:val="-HTML"/>
        <w:numPr>
          <w:ilvl w:val="0"/>
          <w:numId w:val="19"/>
        </w:numPr>
        <w:spacing w:before="240"/>
        <w:jc w:val="both"/>
        <w:rPr>
          <w:rFonts w:ascii="Century Gothic" w:eastAsia="Calibri" w:hAnsi="Century Gothic" w:cs="Calibri"/>
          <w:sz w:val="22"/>
          <w:szCs w:val="22"/>
          <w:lang w:eastAsia="en-US"/>
        </w:rPr>
      </w:pPr>
      <w:r>
        <w:rPr>
          <w:rFonts w:ascii="Century Gothic" w:eastAsia="Calibri" w:hAnsi="Century Gothic" w:cs="Calibri"/>
          <w:sz w:val="22"/>
          <w:szCs w:val="22"/>
          <w:lang w:eastAsia="en-US"/>
        </w:rPr>
        <w:t>Ο λογαριασμός προθεσμιακής κατάθεσης θα είναι σε δολάρια</w:t>
      </w:r>
    </w:p>
    <w:p w:rsidR="00824DA5" w:rsidRDefault="00824DA5" w:rsidP="00240CE9">
      <w:pPr>
        <w:pStyle w:val="-HTML"/>
        <w:numPr>
          <w:ilvl w:val="0"/>
          <w:numId w:val="19"/>
        </w:numPr>
        <w:spacing w:before="240"/>
        <w:jc w:val="both"/>
        <w:rPr>
          <w:rFonts w:ascii="Century Gothic" w:eastAsia="Calibri" w:hAnsi="Century Gothic" w:cs="Calibri"/>
          <w:sz w:val="22"/>
          <w:szCs w:val="22"/>
          <w:lang w:eastAsia="en-US"/>
        </w:rPr>
      </w:pPr>
      <w:r>
        <w:rPr>
          <w:rFonts w:ascii="Century Gothic" w:eastAsia="Calibri" w:hAnsi="Century Gothic" w:cs="Calibri"/>
          <w:sz w:val="22"/>
          <w:szCs w:val="22"/>
          <w:lang w:eastAsia="en-US"/>
        </w:rPr>
        <w:t xml:space="preserve">Το ποσό της προθεσμιακής κατάθεσης βάση απόφασης Δ.Σ. </w:t>
      </w:r>
      <w:r w:rsidR="007A2164">
        <w:rPr>
          <w:rFonts w:ascii="Century Gothic" w:eastAsia="Calibri" w:hAnsi="Century Gothic" w:cs="Calibri"/>
          <w:sz w:val="22"/>
          <w:szCs w:val="22"/>
          <w:lang w:eastAsia="en-US"/>
        </w:rPr>
        <w:t>ορίστηκε στο ποσό των 2.499.978 δολαρίων</w:t>
      </w:r>
    </w:p>
    <w:p w:rsidR="007A2164" w:rsidRDefault="007A2164" w:rsidP="00240CE9">
      <w:pPr>
        <w:pStyle w:val="-HTML"/>
        <w:numPr>
          <w:ilvl w:val="0"/>
          <w:numId w:val="19"/>
        </w:numPr>
        <w:spacing w:before="240"/>
        <w:jc w:val="both"/>
        <w:rPr>
          <w:rFonts w:ascii="Century Gothic" w:eastAsia="Calibri" w:hAnsi="Century Gothic" w:cs="Calibri"/>
          <w:sz w:val="22"/>
          <w:szCs w:val="22"/>
          <w:lang w:eastAsia="en-US"/>
        </w:rPr>
      </w:pPr>
      <w:r>
        <w:rPr>
          <w:rFonts w:ascii="Century Gothic" w:eastAsia="Calibri" w:hAnsi="Century Gothic" w:cs="Calibri"/>
          <w:sz w:val="22"/>
          <w:szCs w:val="22"/>
          <w:lang w:eastAsia="en-US"/>
        </w:rPr>
        <w:t>Ο χρόνος της προθεσμιακής κατάθεσης ορίζεται στους έξι μήνες με δυνατότητα παράτασης ανά εξάμηνο ή ανά έτος, σύμφωνα με νεότερες αποφάσεις του Δ.Σ.</w:t>
      </w:r>
    </w:p>
    <w:p w:rsidR="007A2164" w:rsidRPr="00F423E0" w:rsidRDefault="007A2164" w:rsidP="007A2164">
      <w:pPr>
        <w:widowControl/>
        <w:numPr>
          <w:ilvl w:val="0"/>
          <w:numId w:val="19"/>
        </w:numPr>
        <w:suppressAutoHyphens/>
        <w:autoSpaceDE/>
        <w:autoSpaceDN/>
        <w:spacing w:before="120"/>
        <w:jc w:val="both"/>
        <w:rPr>
          <w:rFonts w:ascii="Century Gothic" w:hAnsi="Century Gothic"/>
        </w:rPr>
      </w:pPr>
      <w:r w:rsidRPr="00F423E0">
        <w:rPr>
          <w:rFonts w:ascii="Century Gothic" w:hAnsi="Century Gothic"/>
        </w:rPr>
        <w:t xml:space="preserve">Οι τόκοι των </w:t>
      </w:r>
      <w:r>
        <w:rPr>
          <w:rFonts w:ascii="Century Gothic" w:hAnsi="Century Gothic"/>
        </w:rPr>
        <w:t xml:space="preserve">προθεσμιακών </w:t>
      </w:r>
      <w:r w:rsidRPr="00F423E0">
        <w:rPr>
          <w:rFonts w:ascii="Century Gothic" w:hAnsi="Century Gothic"/>
        </w:rPr>
        <w:t xml:space="preserve">καταθέσεων </w:t>
      </w:r>
      <w:r w:rsidR="00616BFE">
        <w:rPr>
          <w:rFonts w:ascii="Century Gothic" w:hAnsi="Century Gothic"/>
        </w:rPr>
        <w:t>θα φορολογούνται σύμφωνα με την ισχύουσα νομοθεσία.</w:t>
      </w:r>
    </w:p>
    <w:p w:rsidR="00F423E0" w:rsidRDefault="00F423E0">
      <w:pPr>
        <w:pStyle w:val="a3"/>
        <w:rPr>
          <w:rFonts w:ascii="Century Gothic" w:hAnsi="Century Gothic"/>
        </w:rPr>
      </w:pPr>
    </w:p>
    <w:p w:rsidR="00F423E0" w:rsidRPr="000B5147" w:rsidRDefault="00F423E0">
      <w:pPr>
        <w:pStyle w:val="a3"/>
        <w:rPr>
          <w:rFonts w:ascii="Century Gothic" w:hAnsi="Century Gothic"/>
        </w:rPr>
      </w:pPr>
    </w:p>
    <w:p w:rsidR="009562E2" w:rsidRPr="000B5147" w:rsidRDefault="00610A02" w:rsidP="00E44ED8">
      <w:pPr>
        <w:pStyle w:val="1"/>
        <w:spacing w:before="0" w:after="240"/>
        <w:rPr>
          <w:rFonts w:ascii="Century Gothic" w:hAnsi="Century Gothic"/>
          <w:u w:val="none"/>
        </w:rPr>
      </w:pPr>
      <w:r w:rsidRPr="000B5147">
        <w:rPr>
          <w:rFonts w:ascii="Century Gothic" w:hAnsi="Century Gothic"/>
        </w:rPr>
        <w:t>ΑΠΟΣΦΡΑΓΙΣΗ -ΑΞΙΟΛΟΓΗΣΗ ΠΡΟΣΦΟΡΩΝ - ΚΑΤΑΚΥΡΩΣΗ</w:t>
      </w:r>
    </w:p>
    <w:p w:rsidR="009562E2" w:rsidRPr="000B5147" w:rsidRDefault="00610A02" w:rsidP="00BB5E3E">
      <w:pPr>
        <w:pStyle w:val="a3"/>
        <w:spacing w:before="1" w:line="276" w:lineRule="auto"/>
        <w:ind w:left="155" w:right="418"/>
        <w:jc w:val="both"/>
        <w:rPr>
          <w:rFonts w:ascii="Century Gothic" w:hAnsi="Century Gothic"/>
        </w:rPr>
      </w:pPr>
      <w:r w:rsidRPr="000B5147">
        <w:rPr>
          <w:rFonts w:ascii="Century Gothic" w:hAnsi="Century Gothic"/>
        </w:rPr>
        <w:t>Η αποσφράγιση των φακέλων των προσφορών και η αξιολόγηση θα γίνει σύμφωνα με τις διαδικασίες που προβλέπονται στο άρθρο 100, παράγραφος 2 του Ν. 4412/16 από αρμόδια επιτροπή. Το πρακτικό της επιτροπής θα επικυρωθεί με απόφαση του Δ.Σ. του Νοσοκομείου, το οποίο θα λάβει και την απόφαση για υπογραφή σύμβασης ανάθεσης της εν λόγω υπηρεσίας</w:t>
      </w:r>
      <w:r w:rsidR="00616BFE">
        <w:rPr>
          <w:rFonts w:ascii="Century Gothic" w:hAnsi="Century Gothic"/>
        </w:rPr>
        <w:t xml:space="preserve">. </w:t>
      </w:r>
    </w:p>
    <w:p w:rsidR="009562E2" w:rsidRPr="000B5147" w:rsidRDefault="009562E2" w:rsidP="00E44ED8">
      <w:pPr>
        <w:pStyle w:val="a3"/>
        <w:spacing w:before="2" w:after="240"/>
        <w:rPr>
          <w:rFonts w:ascii="Century Gothic" w:hAnsi="Century Gothic"/>
        </w:rPr>
      </w:pPr>
    </w:p>
    <w:p w:rsidR="009562E2" w:rsidRPr="000B5147" w:rsidRDefault="00610A02" w:rsidP="00E44ED8">
      <w:pPr>
        <w:pStyle w:val="1"/>
        <w:spacing w:before="0" w:after="240"/>
        <w:rPr>
          <w:rFonts w:ascii="Century Gothic" w:hAnsi="Century Gothic"/>
          <w:u w:val="none"/>
        </w:rPr>
      </w:pPr>
      <w:r w:rsidRPr="000B5147">
        <w:rPr>
          <w:rFonts w:ascii="Century Gothic" w:hAnsi="Century Gothic"/>
        </w:rPr>
        <w:t>ΔΙΟΙΚΗΤΙΚΕΣ ΠΡΟΣΦΥΓΕΣ</w:t>
      </w:r>
    </w:p>
    <w:p w:rsidR="009562E2" w:rsidRPr="000B5147" w:rsidRDefault="00610A02">
      <w:pPr>
        <w:pStyle w:val="a3"/>
        <w:spacing w:before="121"/>
        <w:ind w:left="155" w:right="420"/>
        <w:jc w:val="both"/>
        <w:rPr>
          <w:rFonts w:ascii="Century Gothic" w:hAnsi="Century Gothic"/>
        </w:rPr>
      </w:pPr>
      <w:r w:rsidRPr="000B5147">
        <w:rPr>
          <w:rFonts w:ascii="Century Gothic" w:hAnsi="Century Gothic"/>
        </w:rPr>
        <w:t>Κατά της πρόσκλησης, πράξης ή παράλειψης της αναθέτουσας αρχής προβλέπεται η άσκηση ένστασης, σύμφωνα με τα οριζόμενα στο άρθρο 127, του Ν. 4412/2016.</w:t>
      </w:r>
    </w:p>
    <w:p w:rsidR="009562E2" w:rsidRDefault="00610A02" w:rsidP="00BB5E3E">
      <w:pPr>
        <w:pStyle w:val="a3"/>
        <w:spacing w:line="276" w:lineRule="auto"/>
        <w:ind w:left="155" w:hanging="13"/>
        <w:rPr>
          <w:rFonts w:ascii="Century Gothic" w:hAnsi="Century Gothic"/>
        </w:rPr>
      </w:pPr>
      <w:r w:rsidRPr="000B5147">
        <w:rPr>
          <w:rFonts w:ascii="Century Gothic" w:hAnsi="Century Gothic"/>
        </w:rPr>
        <w:t>Για ότι δεν αναφέρεται στο παρόν έγγραφο, ισχύουν οι περί προμηθειών του Δημοσίου νόμοι και διατάξεις (Ν.4412/2016</w:t>
      </w:r>
      <w:r w:rsidR="00AC1721">
        <w:rPr>
          <w:rFonts w:ascii="Century Gothic" w:hAnsi="Century Gothic"/>
        </w:rPr>
        <w:t>, Κώδικας 4182/2013</w:t>
      </w:r>
      <w:r w:rsidRPr="000B5147">
        <w:rPr>
          <w:rFonts w:ascii="Century Gothic" w:hAnsi="Century Gothic"/>
        </w:rPr>
        <w:t>).</w:t>
      </w:r>
    </w:p>
    <w:p w:rsidR="00AC1721" w:rsidRDefault="00AC1721" w:rsidP="00BB5E3E">
      <w:pPr>
        <w:pStyle w:val="a3"/>
        <w:spacing w:line="276" w:lineRule="auto"/>
        <w:ind w:left="155" w:hanging="13"/>
        <w:rPr>
          <w:rFonts w:ascii="Century Gothic" w:hAnsi="Century Gothic"/>
        </w:rPr>
      </w:pPr>
      <w:r w:rsidRPr="00616BFE">
        <w:rPr>
          <w:rFonts w:ascii="Century Gothic" w:hAnsi="Century Gothic"/>
        </w:rPr>
        <w:t>Η παρούσα πρόσκληση εκδήλωσης ενδιαφέροντος να αναρτηθεί στη Διαύγεια μετά την έγκριση της από το Δ.Σ.</w:t>
      </w:r>
    </w:p>
    <w:p w:rsidR="00926DAE" w:rsidRDefault="00926DAE" w:rsidP="00BB5E3E">
      <w:pPr>
        <w:pStyle w:val="a3"/>
        <w:spacing w:line="276" w:lineRule="auto"/>
        <w:ind w:left="155" w:hanging="13"/>
        <w:rPr>
          <w:rFonts w:ascii="Century Gothic" w:hAnsi="Century Gothic"/>
        </w:rPr>
      </w:pPr>
    </w:p>
    <w:p w:rsidR="009562E2" w:rsidRPr="000B5147" w:rsidRDefault="009562E2">
      <w:pPr>
        <w:pStyle w:val="a3"/>
        <w:rPr>
          <w:rFonts w:ascii="Century Gothic" w:hAnsi="Century Gothic"/>
        </w:rPr>
      </w:pPr>
    </w:p>
    <w:p w:rsidR="009562E2" w:rsidRPr="00024D76" w:rsidRDefault="00610A02">
      <w:pPr>
        <w:pStyle w:val="a3"/>
        <w:ind w:left="604" w:right="998"/>
        <w:jc w:val="center"/>
        <w:rPr>
          <w:rFonts w:ascii="Century Gothic" w:hAnsi="Century Gothic"/>
          <w:b/>
        </w:rPr>
      </w:pPr>
      <w:r w:rsidRPr="00024D76">
        <w:rPr>
          <w:rFonts w:ascii="Century Gothic" w:hAnsi="Century Gothic"/>
          <w:b/>
        </w:rPr>
        <w:t xml:space="preserve">Ο </w:t>
      </w:r>
      <w:r w:rsidR="00AC1721">
        <w:rPr>
          <w:rFonts w:ascii="Century Gothic" w:hAnsi="Century Gothic"/>
          <w:b/>
        </w:rPr>
        <w:t>Πρόεδρος Δ.Σ.</w:t>
      </w:r>
    </w:p>
    <w:p w:rsidR="009562E2" w:rsidRPr="00024D76" w:rsidRDefault="009562E2">
      <w:pPr>
        <w:pStyle w:val="a3"/>
        <w:rPr>
          <w:rFonts w:ascii="Century Gothic" w:hAnsi="Century Gothic"/>
          <w:b/>
        </w:rPr>
      </w:pPr>
    </w:p>
    <w:p w:rsidR="009562E2" w:rsidRPr="00024D76" w:rsidRDefault="009562E2">
      <w:pPr>
        <w:pStyle w:val="a3"/>
        <w:rPr>
          <w:rFonts w:ascii="Century Gothic" w:hAnsi="Century Gothic"/>
          <w:b/>
        </w:rPr>
      </w:pPr>
    </w:p>
    <w:p w:rsidR="009562E2" w:rsidRPr="00024D76" w:rsidRDefault="009562E2">
      <w:pPr>
        <w:pStyle w:val="a3"/>
        <w:rPr>
          <w:rFonts w:ascii="Century Gothic" w:hAnsi="Century Gothic"/>
          <w:b/>
        </w:rPr>
      </w:pPr>
    </w:p>
    <w:p w:rsidR="00F15207" w:rsidRPr="00B50DD0" w:rsidRDefault="00BB5E3E" w:rsidP="00DC1A9C">
      <w:pPr>
        <w:pStyle w:val="a3"/>
        <w:spacing w:before="134"/>
        <w:ind w:left="603" w:right="998"/>
        <w:jc w:val="center"/>
        <w:rPr>
          <w:rFonts w:ascii="Century Gothic" w:hAnsi="Century Gothic"/>
        </w:rPr>
      </w:pPr>
      <w:r w:rsidRPr="00024D76">
        <w:rPr>
          <w:rFonts w:ascii="Century Gothic" w:hAnsi="Century Gothic"/>
          <w:b/>
        </w:rPr>
        <w:t>ΓΕΩΡΓΙΟΣ ΚΑΜΠΟΥΡΗΣ</w:t>
      </w:r>
    </w:p>
    <w:sectPr w:rsidR="00F15207" w:rsidRPr="00B50DD0" w:rsidSect="00405D87">
      <w:headerReference w:type="default" r:id="rId9"/>
      <w:footerReference w:type="default" r:id="rId10"/>
      <w:pgSz w:w="11910" w:h="16840"/>
      <w:pgMar w:top="1674" w:right="440" w:bottom="1276" w:left="8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CB" w:rsidRDefault="005A3BCB" w:rsidP="00405D87">
      <w:r>
        <w:separator/>
      </w:r>
    </w:p>
  </w:endnote>
  <w:endnote w:type="continuationSeparator" w:id="0">
    <w:p w:rsidR="005A3BCB" w:rsidRDefault="005A3BCB" w:rsidP="00405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072070"/>
      <w:docPartObj>
        <w:docPartGallery w:val="Page Numbers (Bottom of Page)"/>
        <w:docPartUnique/>
      </w:docPartObj>
    </w:sdtPr>
    <w:sdtContent>
      <w:p w:rsidR="00405D87" w:rsidRDefault="00454E9E">
        <w:pPr>
          <w:pStyle w:val="a7"/>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875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rsidR="00405D87" w:rsidRDefault="00454E9E">
                    <w:pPr>
                      <w:jc w:val="center"/>
                    </w:pPr>
                    <w:r>
                      <w:fldChar w:fldCharType="begin"/>
                    </w:r>
                    <w:r w:rsidR="00405D87">
                      <w:instrText>PAGE    \* MERGEFORMAT</w:instrText>
                    </w:r>
                    <w:r>
                      <w:fldChar w:fldCharType="separate"/>
                    </w:r>
                    <w:r w:rsidR="00913BAD">
                      <w:rPr>
                        <w:noProof/>
                      </w:rPr>
                      <w:t>1</w:t>
                    </w:r>
                    <w:r>
                      <w:fldChar w:fldCharType="end"/>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1025" type="#_x0000_t32" style="position:absolute;margin-left:0;margin-top:0;width:434.5pt;height:0;z-index:25165772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CB" w:rsidRDefault="005A3BCB" w:rsidP="00405D87">
      <w:r>
        <w:separator/>
      </w:r>
    </w:p>
  </w:footnote>
  <w:footnote w:type="continuationSeparator" w:id="0">
    <w:p w:rsidR="005A3BCB" w:rsidRDefault="005A3BCB" w:rsidP="00405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87" w:rsidRPr="00405D87" w:rsidRDefault="00405D87">
    <w:pPr>
      <w:pStyle w:val="a6"/>
      <w:rPr>
        <w:lang w:val="en-US"/>
      </w:rPr>
    </w:pPr>
    <w:r>
      <w:rPr>
        <w:noProof/>
        <w:lang w:eastAsia="el-GR"/>
      </w:rPr>
      <w:drawing>
        <wp:anchor distT="0" distB="0" distL="114300" distR="114300" simplePos="0" relativeHeight="251656704" behindDoc="0" locked="0" layoutInCell="1" allowOverlap="1">
          <wp:simplePos x="0" y="0"/>
          <wp:positionH relativeFrom="column">
            <wp:posOffset>5225974</wp:posOffset>
          </wp:positionH>
          <wp:positionV relativeFrom="paragraph">
            <wp:posOffset>-198324</wp:posOffset>
          </wp:positionV>
          <wp:extent cx="1488338" cy="459773"/>
          <wp:effectExtent l="19050" t="0" r="0" b="149860"/>
          <wp:wrapNone/>
          <wp:docPr id="1532524549" name="Εικόνα 1532524549" descr="Εικόνα που περιέχει κείμενο, γραμματοσειρά, στιγμιότυπο οθόνη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748281" name="Εικόνα 1" descr="Εικόνα που περιέχει κείμενο, γραμματοσειρά, στιγμιότυπο οθόνης, λογότυπο&#10;&#10;Περιγραφή που δημιουργήθηκε αυτόματα"/>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8338" cy="4597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9F7"/>
    <w:multiLevelType w:val="hybridMultilevel"/>
    <w:tmpl w:val="B4E2C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A315CB"/>
    <w:multiLevelType w:val="hybridMultilevel"/>
    <w:tmpl w:val="971ED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402C80"/>
    <w:multiLevelType w:val="hybridMultilevel"/>
    <w:tmpl w:val="BA280B12"/>
    <w:lvl w:ilvl="0" w:tplc="04080001">
      <w:start w:val="1"/>
      <w:numFmt w:val="bullet"/>
      <w:lvlText w:val=""/>
      <w:lvlJc w:val="left"/>
      <w:pPr>
        <w:ind w:left="1151" w:hanging="360"/>
      </w:pPr>
      <w:rPr>
        <w:rFonts w:ascii="Symbol" w:hAnsi="Symbol" w:hint="default"/>
      </w:rPr>
    </w:lvl>
    <w:lvl w:ilvl="1" w:tplc="04080003" w:tentative="1">
      <w:start w:val="1"/>
      <w:numFmt w:val="bullet"/>
      <w:lvlText w:val="o"/>
      <w:lvlJc w:val="left"/>
      <w:pPr>
        <w:ind w:left="1871" w:hanging="360"/>
      </w:pPr>
      <w:rPr>
        <w:rFonts w:ascii="Courier New" w:hAnsi="Courier New" w:cs="Courier New" w:hint="default"/>
      </w:rPr>
    </w:lvl>
    <w:lvl w:ilvl="2" w:tplc="04080005" w:tentative="1">
      <w:start w:val="1"/>
      <w:numFmt w:val="bullet"/>
      <w:lvlText w:val=""/>
      <w:lvlJc w:val="left"/>
      <w:pPr>
        <w:ind w:left="2591" w:hanging="360"/>
      </w:pPr>
      <w:rPr>
        <w:rFonts w:ascii="Wingdings" w:hAnsi="Wingdings" w:hint="default"/>
      </w:rPr>
    </w:lvl>
    <w:lvl w:ilvl="3" w:tplc="04080001" w:tentative="1">
      <w:start w:val="1"/>
      <w:numFmt w:val="bullet"/>
      <w:lvlText w:val=""/>
      <w:lvlJc w:val="left"/>
      <w:pPr>
        <w:ind w:left="3311" w:hanging="360"/>
      </w:pPr>
      <w:rPr>
        <w:rFonts w:ascii="Symbol" w:hAnsi="Symbol" w:hint="default"/>
      </w:rPr>
    </w:lvl>
    <w:lvl w:ilvl="4" w:tplc="04080003" w:tentative="1">
      <w:start w:val="1"/>
      <w:numFmt w:val="bullet"/>
      <w:lvlText w:val="o"/>
      <w:lvlJc w:val="left"/>
      <w:pPr>
        <w:ind w:left="4031" w:hanging="360"/>
      </w:pPr>
      <w:rPr>
        <w:rFonts w:ascii="Courier New" w:hAnsi="Courier New" w:cs="Courier New" w:hint="default"/>
      </w:rPr>
    </w:lvl>
    <w:lvl w:ilvl="5" w:tplc="04080005" w:tentative="1">
      <w:start w:val="1"/>
      <w:numFmt w:val="bullet"/>
      <w:lvlText w:val=""/>
      <w:lvlJc w:val="left"/>
      <w:pPr>
        <w:ind w:left="4751" w:hanging="360"/>
      </w:pPr>
      <w:rPr>
        <w:rFonts w:ascii="Wingdings" w:hAnsi="Wingdings" w:hint="default"/>
      </w:rPr>
    </w:lvl>
    <w:lvl w:ilvl="6" w:tplc="04080001" w:tentative="1">
      <w:start w:val="1"/>
      <w:numFmt w:val="bullet"/>
      <w:lvlText w:val=""/>
      <w:lvlJc w:val="left"/>
      <w:pPr>
        <w:ind w:left="5471" w:hanging="360"/>
      </w:pPr>
      <w:rPr>
        <w:rFonts w:ascii="Symbol" w:hAnsi="Symbol" w:hint="default"/>
      </w:rPr>
    </w:lvl>
    <w:lvl w:ilvl="7" w:tplc="04080003" w:tentative="1">
      <w:start w:val="1"/>
      <w:numFmt w:val="bullet"/>
      <w:lvlText w:val="o"/>
      <w:lvlJc w:val="left"/>
      <w:pPr>
        <w:ind w:left="6191" w:hanging="360"/>
      </w:pPr>
      <w:rPr>
        <w:rFonts w:ascii="Courier New" w:hAnsi="Courier New" w:cs="Courier New" w:hint="default"/>
      </w:rPr>
    </w:lvl>
    <w:lvl w:ilvl="8" w:tplc="04080005" w:tentative="1">
      <w:start w:val="1"/>
      <w:numFmt w:val="bullet"/>
      <w:lvlText w:val=""/>
      <w:lvlJc w:val="left"/>
      <w:pPr>
        <w:ind w:left="6911" w:hanging="360"/>
      </w:pPr>
      <w:rPr>
        <w:rFonts w:ascii="Wingdings" w:hAnsi="Wingdings" w:hint="default"/>
      </w:rPr>
    </w:lvl>
  </w:abstractNum>
  <w:abstractNum w:abstractNumId="3">
    <w:nsid w:val="0E6C7570"/>
    <w:multiLevelType w:val="hybridMultilevel"/>
    <w:tmpl w:val="1D860078"/>
    <w:lvl w:ilvl="0" w:tplc="5FBE62BE">
      <w:start w:val="12"/>
      <w:numFmt w:val="decimal"/>
      <w:lvlText w:val="(%1)"/>
      <w:lvlJc w:val="left"/>
      <w:pPr>
        <w:ind w:left="548" w:hanging="457"/>
        <w:jc w:val="left"/>
      </w:pPr>
      <w:rPr>
        <w:rFonts w:ascii="Arial" w:eastAsia="Arial" w:hAnsi="Arial" w:cs="Arial" w:hint="default"/>
        <w:b/>
        <w:bCs/>
        <w:spacing w:val="-1"/>
        <w:w w:val="100"/>
        <w:sz w:val="22"/>
        <w:szCs w:val="22"/>
        <w:lang w:val="el-GR" w:eastAsia="en-US" w:bidi="ar-SA"/>
      </w:rPr>
    </w:lvl>
    <w:lvl w:ilvl="1" w:tplc="8C76FD38">
      <w:start w:val="1"/>
      <w:numFmt w:val="decimal"/>
      <w:lvlText w:val="%2."/>
      <w:lvlJc w:val="left"/>
      <w:pPr>
        <w:ind w:left="1273" w:hanging="360"/>
        <w:jc w:val="left"/>
      </w:pPr>
      <w:rPr>
        <w:rFonts w:ascii="Arial" w:eastAsia="Arial" w:hAnsi="Arial" w:cs="Arial" w:hint="default"/>
        <w:spacing w:val="-1"/>
        <w:w w:val="100"/>
        <w:sz w:val="22"/>
        <w:szCs w:val="22"/>
        <w:lang w:val="el-GR" w:eastAsia="en-US" w:bidi="ar-SA"/>
      </w:rPr>
    </w:lvl>
    <w:lvl w:ilvl="2" w:tplc="D25EF330">
      <w:numFmt w:val="bullet"/>
      <w:lvlText w:val=""/>
      <w:lvlJc w:val="left"/>
      <w:pPr>
        <w:ind w:left="1546" w:hanging="286"/>
      </w:pPr>
      <w:rPr>
        <w:rFonts w:ascii="Symbol" w:eastAsia="Symbol" w:hAnsi="Symbol" w:cs="Symbol" w:hint="default"/>
        <w:w w:val="100"/>
        <w:sz w:val="22"/>
        <w:szCs w:val="22"/>
        <w:lang w:val="el-GR" w:eastAsia="en-US" w:bidi="ar-SA"/>
      </w:rPr>
    </w:lvl>
    <w:lvl w:ilvl="3" w:tplc="195C4F90">
      <w:numFmt w:val="bullet"/>
      <w:lvlText w:val="•"/>
      <w:lvlJc w:val="left"/>
      <w:pPr>
        <w:ind w:left="2737" w:hanging="286"/>
      </w:pPr>
      <w:rPr>
        <w:rFonts w:hint="default"/>
        <w:lang w:val="el-GR" w:eastAsia="en-US" w:bidi="ar-SA"/>
      </w:rPr>
    </w:lvl>
    <w:lvl w:ilvl="4" w:tplc="9A4847EE">
      <w:numFmt w:val="bullet"/>
      <w:lvlText w:val="•"/>
      <w:lvlJc w:val="left"/>
      <w:pPr>
        <w:ind w:left="3935" w:hanging="286"/>
      </w:pPr>
      <w:rPr>
        <w:rFonts w:hint="default"/>
        <w:lang w:val="el-GR" w:eastAsia="en-US" w:bidi="ar-SA"/>
      </w:rPr>
    </w:lvl>
    <w:lvl w:ilvl="5" w:tplc="0C1018B4">
      <w:numFmt w:val="bullet"/>
      <w:lvlText w:val="•"/>
      <w:lvlJc w:val="left"/>
      <w:pPr>
        <w:ind w:left="5132" w:hanging="286"/>
      </w:pPr>
      <w:rPr>
        <w:rFonts w:hint="default"/>
        <w:lang w:val="el-GR" w:eastAsia="en-US" w:bidi="ar-SA"/>
      </w:rPr>
    </w:lvl>
    <w:lvl w:ilvl="6" w:tplc="FB22D71A">
      <w:numFmt w:val="bullet"/>
      <w:lvlText w:val="•"/>
      <w:lvlJc w:val="left"/>
      <w:pPr>
        <w:ind w:left="6330" w:hanging="286"/>
      </w:pPr>
      <w:rPr>
        <w:rFonts w:hint="default"/>
        <w:lang w:val="el-GR" w:eastAsia="en-US" w:bidi="ar-SA"/>
      </w:rPr>
    </w:lvl>
    <w:lvl w:ilvl="7" w:tplc="888CD05C">
      <w:numFmt w:val="bullet"/>
      <w:lvlText w:val="•"/>
      <w:lvlJc w:val="left"/>
      <w:pPr>
        <w:ind w:left="7528" w:hanging="286"/>
      </w:pPr>
      <w:rPr>
        <w:rFonts w:hint="default"/>
        <w:lang w:val="el-GR" w:eastAsia="en-US" w:bidi="ar-SA"/>
      </w:rPr>
    </w:lvl>
    <w:lvl w:ilvl="8" w:tplc="07F81ACE">
      <w:numFmt w:val="bullet"/>
      <w:lvlText w:val="•"/>
      <w:lvlJc w:val="left"/>
      <w:pPr>
        <w:ind w:left="8725" w:hanging="286"/>
      </w:pPr>
      <w:rPr>
        <w:rFonts w:hint="default"/>
        <w:lang w:val="el-GR" w:eastAsia="en-US" w:bidi="ar-SA"/>
      </w:rPr>
    </w:lvl>
  </w:abstractNum>
  <w:abstractNum w:abstractNumId="4">
    <w:nsid w:val="1D60151E"/>
    <w:multiLevelType w:val="hybridMultilevel"/>
    <w:tmpl w:val="A8D0C3EA"/>
    <w:lvl w:ilvl="0" w:tplc="76088EE4">
      <w:start w:val="1"/>
      <w:numFmt w:val="decimal"/>
      <w:lvlText w:val="(%1)"/>
      <w:lvlJc w:val="left"/>
      <w:pPr>
        <w:ind w:left="499" w:hanging="210"/>
        <w:jc w:val="left"/>
      </w:pPr>
      <w:rPr>
        <w:rFonts w:ascii="Arial" w:eastAsia="Arial" w:hAnsi="Arial" w:cs="Arial" w:hint="default"/>
        <w:spacing w:val="-1"/>
        <w:w w:val="99"/>
        <w:sz w:val="14"/>
        <w:szCs w:val="14"/>
        <w:lang w:val="el-GR" w:eastAsia="en-US" w:bidi="ar-SA"/>
      </w:rPr>
    </w:lvl>
    <w:lvl w:ilvl="1" w:tplc="58508E10">
      <w:numFmt w:val="bullet"/>
      <w:lvlText w:val="•"/>
      <w:lvlJc w:val="left"/>
      <w:pPr>
        <w:ind w:left="1537" w:hanging="210"/>
      </w:pPr>
      <w:rPr>
        <w:rFonts w:hint="default"/>
        <w:lang w:val="el-GR" w:eastAsia="en-US" w:bidi="ar-SA"/>
      </w:rPr>
    </w:lvl>
    <w:lvl w:ilvl="2" w:tplc="906264BA">
      <w:numFmt w:val="bullet"/>
      <w:lvlText w:val="•"/>
      <w:lvlJc w:val="left"/>
      <w:pPr>
        <w:ind w:left="2575" w:hanging="210"/>
      </w:pPr>
      <w:rPr>
        <w:rFonts w:hint="default"/>
        <w:lang w:val="el-GR" w:eastAsia="en-US" w:bidi="ar-SA"/>
      </w:rPr>
    </w:lvl>
    <w:lvl w:ilvl="3" w:tplc="B22268FC">
      <w:numFmt w:val="bullet"/>
      <w:lvlText w:val="•"/>
      <w:lvlJc w:val="left"/>
      <w:pPr>
        <w:ind w:left="3613" w:hanging="210"/>
      </w:pPr>
      <w:rPr>
        <w:rFonts w:hint="default"/>
        <w:lang w:val="el-GR" w:eastAsia="en-US" w:bidi="ar-SA"/>
      </w:rPr>
    </w:lvl>
    <w:lvl w:ilvl="4" w:tplc="2932E994">
      <w:numFmt w:val="bullet"/>
      <w:lvlText w:val="•"/>
      <w:lvlJc w:val="left"/>
      <w:pPr>
        <w:ind w:left="4650" w:hanging="210"/>
      </w:pPr>
      <w:rPr>
        <w:rFonts w:hint="default"/>
        <w:lang w:val="el-GR" w:eastAsia="en-US" w:bidi="ar-SA"/>
      </w:rPr>
    </w:lvl>
    <w:lvl w:ilvl="5" w:tplc="5C6C3156">
      <w:numFmt w:val="bullet"/>
      <w:lvlText w:val="•"/>
      <w:lvlJc w:val="left"/>
      <w:pPr>
        <w:ind w:left="5688" w:hanging="210"/>
      </w:pPr>
      <w:rPr>
        <w:rFonts w:hint="default"/>
        <w:lang w:val="el-GR" w:eastAsia="en-US" w:bidi="ar-SA"/>
      </w:rPr>
    </w:lvl>
    <w:lvl w:ilvl="6" w:tplc="FDFEA64E">
      <w:numFmt w:val="bullet"/>
      <w:lvlText w:val="•"/>
      <w:lvlJc w:val="left"/>
      <w:pPr>
        <w:ind w:left="6726" w:hanging="210"/>
      </w:pPr>
      <w:rPr>
        <w:rFonts w:hint="default"/>
        <w:lang w:val="el-GR" w:eastAsia="en-US" w:bidi="ar-SA"/>
      </w:rPr>
    </w:lvl>
    <w:lvl w:ilvl="7" w:tplc="A58EE120">
      <w:numFmt w:val="bullet"/>
      <w:lvlText w:val="•"/>
      <w:lvlJc w:val="left"/>
      <w:pPr>
        <w:ind w:left="7763" w:hanging="210"/>
      </w:pPr>
      <w:rPr>
        <w:rFonts w:hint="default"/>
        <w:lang w:val="el-GR" w:eastAsia="en-US" w:bidi="ar-SA"/>
      </w:rPr>
    </w:lvl>
    <w:lvl w:ilvl="8" w:tplc="134A6A28">
      <w:numFmt w:val="bullet"/>
      <w:lvlText w:val="•"/>
      <w:lvlJc w:val="left"/>
      <w:pPr>
        <w:ind w:left="8801" w:hanging="210"/>
      </w:pPr>
      <w:rPr>
        <w:rFonts w:hint="default"/>
        <w:lang w:val="el-GR" w:eastAsia="en-US" w:bidi="ar-SA"/>
      </w:rPr>
    </w:lvl>
  </w:abstractNum>
  <w:abstractNum w:abstractNumId="5">
    <w:nsid w:val="1DF161DA"/>
    <w:multiLevelType w:val="hybridMultilevel"/>
    <w:tmpl w:val="70423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F60AFD"/>
    <w:multiLevelType w:val="hybridMultilevel"/>
    <w:tmpl w:val="F92804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0D4815"/>
    <w:multiLevelType w:val="hybridMultilevel"/>
    <w:tmpl w:val="C6D46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08776F"/>
    <w:multiLevelType w:val="hybridMultilevel"/>
    <w:tmpl w:val="5D0ACC8C"/>
    <w:lvl w:ilvl="0" w:tplc="8D86BD18">
      <w:start w:val="1"/>
      <w:numFmt w:val="decimal"/>
      <w:lvlText w:val="(%1)"/>
      <w:lvlJc w:val="left"/>
      <w:pPr>
        <w:ind w:left="499" w:hanging="210"/>
        <w:jc w:val="left"/>
      </w:pPr>
      <w:rPr>
        <w:rFonts w:ascii="Arial" w:eastAsia="Arial" w:hAnsi="Arial" w:cs="Arial" w:hint="default"/>
        <w:spacing w:val="-1"/>
        <w:w w:val="99"/>
        <w:sz w:val="14"/>
        <w:szCs w:val="14"/>
        <w:lang w:val="el-GR" w:eastAsia="en-US" w:bidi="ar-SA"/>
      </w:rPr>
    </w:lvl>
    <w:lvl w:ilvl="1" w:tplc="B6F8F460">
      <w:numFmt w:val="bullet"/>
      <w:lvlText w:val="•"/>
      <w:lvlJc w:val="left"/>
      <w:pPr>
        <w:ind w:left="1537" w:hanging="210"/>
      </w:pPr>
      <w:rPr>
        <w:rFonts w:hint="default"/>
        <w:lang w:val="el-GR" w:eastAsia="en-US" w:bidi="ar-SA"/>
      </w:rPr>
    </w:lvl>
    <w:lvl w:ilvl="2" w:tplc="B86A7366">
      <w:numFmt w:val="bullet"/>
      <w:lvlText w:val="•"/>
      <w:lvlJc w:val="left"/>
      <w:pPr>
        <w:ind w:left="2575" w:hanging="210"/>
      </w:pPr>
      <w:rPr>
        <w:rFonts w:hint="default"/>
        <w:lang w:val="el-GR" w:eastAsia="en-US" w:bidi="ar-SA"/>
      </w:rPr>
    </w:lvl>
    <w:lvl w:ilvl="3" w:tplc="71E619E0">
      <w:numFmt w:val="bullet"/>
      <w:lvlText w:val="•"/>
      <w:lvlJc w:val="left"/>
      <w:pPr>
        <w:ind w:left="3613" w:hanging="210"/>
      </w:pPr>
      <w:rPr>
        <w:rFonts w:hint="default"/>
        <w:lang w:val="el-GR" w:eastAsia="en-US" w:bidi="ar-SA"/>
      </w:rPr>
    </w:lvl>
    <w:lvl w:ilvl="4" w:tplc="15DE268E">
      <w:numFmt w:val="bullet"/>
      <w:lvlText w:val="•"/>
      <w:lvlJc w:val="left"/>
      <w:pPr>
        <w:ind w:left="4650" w:hanging="210"/>
      </w:pPr>
      <w:rPr>
        <w:rFonts w:hint="default"/>
        <w:lang w:val="el-GR" w:eastAsia="en-US" w:bidi="ar-SA"/>
      </w:rPr>
    </w:lvl>
    <w:lvl w:ilvl="5" w:tplc="9EC8C9D8">
      <w:numFmt w:val="bullet"/>
      <w:lvlText w:val="•"/>
      <w:lvlJc w:val="left"/>
      <w:pPr>
        <w:ind w:left="5688" w:hanging="210"/>
      </w:pPr>
      <w:rPr>
        <w:rFonts w:hint="default"/>
        <w:lang w:val="el-GR" w:eastAsia="en-US" w:bidi="ar-SA"/>
      </w:rPr>
    </w:lvl>
    <w:lvl w:ilvl="6" w:tplc="01B4D028">
      <w:numFmt w:val="bullet"/>
      <w:lvlText w:val="•"/>
      <w:lvlJc w:val="left"/>
      <w:pPr>
        <w:ind w:left="6726" w:hanging="210"/>
      </w:pPr>
      <w:rPr>
        <w:rFonts w:hint="default"/>
        <w:lang w:val="el-GR" w:eastAsia="en-US" w:bidi="ar-SA"/>
      </w:rPr>
    </w:lvl>
    <w:lvl w:ilvl="7" w:tplc="4510C9EE">
      <w:numFmt w:val="bullet"/>
      <w:lvlText w:val="•"/>
      <w:lvlJc w:val="left"/>
      <w:pPr>
        <w:ind w:left="7763" w:hanging="210"/>
      </w:pPr>
      <w:rPr>
        <w:rFonts w:hint="default"/>
        <w:lang w:val="el-GR" w:eastAsia="en-US" w:bidi="ar-SA"/>
      </w:rPr>
    </w:lvl>
    <w:lvl w:ilvl="8" w:tplc="5816B89C">
      <w:numFmt w:val="bullet"/>
      <w:lvlText w:val="•"/>
      <w:lvlJc w:val="left"/>
      <w:pPr>
        <w:ind w:left="8801" w:hanging="210"/>
      </w:pPr>
      <w:rPr>
        <w:rFonts w:hint="default"/>
        <w:lang w:val="el-GR" w:eastAsia="en-US" w:bidi="ar-SA"/>
      </w:rPr>
    </w:lvl>
  </w:abstractNum>
  <w:abstractNum w:abstractNumId="9">
    <w:nsid w:val="2D066D97"/>
    <w:multiLevelType w:val="hybridMultilevel"/>
    <w:tmpl w:val="F25EA552"/>
    <w:lvl w:ilvl="0" w:tplc="B790BC28">
      <w:start w:val="1"/>
      <w:numFmt w:val="decimal"/>
      <w:lvlText w:val="%1."/>
      <w:lvlJc w:val="left"/>
      <w:pPr>
        <w:ind w:left="156" w:hanging="236"/>
        <w:jc w:val="left"/>
      </w:pPr>
      <w:rPr>
        <w:rFonts w:ascii="Calibri" w:eastAsia="Calibri" w:hAnsi="Calibri" w:cs="Calibri" w:hint="default"/>
        <w:b/>
        <w:bCs/>
        <w:w w:val="100"/>
        <w:sz w:val="22"/>
        <w:szCs w:val="22"/>
        <w:lang w:val="el-GR" w:eastAsia="en-US" w:bidi="ar-SA"/>
      </w:rPr>
    </w:lvl>
    <w:lvl w:ilvl="1" w:tplc="D41842A2">
      <w:numFmt w:val="bullet"/>
      <w:lvlText w:val="•"/>
      <w:lvlJc w:val="left"/>
      <w:pPr>
        <w:ind w:left="1206" w:hanging="236"/>
      </w:pPr>
      <w:rPr>
        <w:rFonts w:hint="default"/>
        <w:lang w:val="el-GR" w:eastAsia="en-US" w:bidi="ar-SA"/>
      </w:rPr>
    </w:lvl>
    <w:lvl w:ilvl="2" w:tplc="A058DB5A">
      <w:numFmt w:val="bullet"/>
      <w:lvlText w:val="•"/>
      <w:lvlJc w:val="left"/>
      <w:pPr>
        <w:ind w:left="2253" w:hanging="236"/>
      </w:pPr>
      <w:rPr>
        <w:rFonts w:hint="default"/>
        <w:lang w:val="el-GR" w:eastAsia="en-US" w:bidi="ar-SA"/>
      </w:rPr>
    </w:lvl>
    <w:lvl w:ilvl="3" w:tplc="AAFC0134">
      <w:numFmt w:val="bullet"/>
      <w:lvlText w:val="•"/>
      <w:lvlJc w:val="left"/>
      <w:pPr>
        <w:ind w:left="3299" w:hanging="236"/>
      </w:pPr>
      <w:rPr>
        <w:rFonts w:hint="default"/>
        <w:lang w:val="el-GR" w:eastAsia="en-US" w:bidi="ar-SA"/>
      </w:rPr>
    </w:lvl>
    <w:lvl w:ilvl="4" w:tplc="AA82EE78">
      <w:numFmt w:val="bullet"/>
      <w:lvlText w:val="•"/>
      <w:lvlJc w:val="left"/>
      <w:pPr>
        <w:ind w:left="4346" w:hanging="236"/>
      </w:pPr>
      <w:rPr>
        <w:rFonts w:hint="default"/>
        <w:lang w:val="el-GR" w:eastAsia="en-US" w:bidi="ar-SA"/>
      </w:rPr>
    </w:lvl>
    <w:lvl w:ilvl="5" w:tplc="0CEE4F22">
      <w:numFmt w:val="bullet"/>
      <w:lvlText w:val="•"/>
      <w:lvlJc w:val="left"/>
      <w:pPr>
        <w:ind w:left="5393" w:hanging="236"/>
      </w:pPr>
      <w:rPr>
        <w:rFonts w:hint="default"/>
        <w:lang w:val="el-GR" w:eastAsia="en-US" w:bidi="ar-SA"/>
      </w:rPr>
    </w:lvl>
    <w:lvl w:ilvl="6" w:tplc="61322C32">
      <w:numFmt w:val="bullet"/>
      <w:lvlText w:val="•"/>
      <w:lvlJc w:val="left"/>
      <w:pPr>
        <w:ind w:left="6439" w:hanging="236"/>
      </w:pPr>
      <w:rPr>
        <w:rFonts w:hint="default"/>
        <w:lang w:val="el-GR" w:eastAsia="en-US" w:bidi="ar-SA"/>
      </w:rPr>
    </w:lvl>
    <w:lvl w:ilvl="7" w:tplc="F0AA64B0">
      <w:numFmt w:val="bullet"/>
      <w:lvlText w:val="•"/>
      <w:lvlJc w:val="left"/>
      <w:pPr>
        <w:ind w:left="7486" w:hanging="236"/>
      </w:pPr>
      <w:rPr>
        <w:rFonts w:hint="default"/>
        <w:lang w:val="el-GR" w:eastAsia="en-US" w:bidi="ar-SA"/>
      </w:rPr>
    </w:lvl>
    <w:lvl w:ilvl="8" w:tplc="19A2C55A">
      <w:numFmt w:val="bullet"/>
      <w:lvlText w:val="•"/>
      <w:lvlJc w:val="left"/>
      <w:pPr>
        <w:ind w:left="8532" w:hanging="236"/>
      </w:pPr>
      <w:rPr>
        <w:rFonts w:hint="default"/>
        <w:lang w:val="el-GR" w:eastAsia="en-US" w:bidi="ar-SA"/>
      </w:rPr>
    </w:lvl>
  </w:abstractNum>
  <w:abstractNum w:abstractNumId="10">
    <w:nsid w:val="2E117BA5"/>
    <w:multiLevelType w:val="hybridMultilevel"/>
    <w:tmpl w:val="5C0ED992"/>
    <w:lvl w:ilvl="0" w:tplc="4202B914">
      <w:numFmt w:val="bullet"/>
      <w:lvlText w:val="-"/>
      <w:lvlJc w:val="left"/>
      <w:pPr>
        <w:ind w:left="156" w:hanging="174"/>
      </w:pPr>
      <w:rPr>
        <w:rFonts w:ascii="Calibri" w:eastAsia="Calibri" w:hAnsi="Calibri" w:cs="Calibri" w:hint="default"/>
        <w:w w:val="100"/>
        <w:sz w:val="22"/>
        <w:szCs w:val="22"/>
        <w:lang w:val="el-GR" w:eastAsia="en-US" w:bidi="ar-SA"/>
      </w:rPr>
    </w:lvl>
    <w:lvl w:ilvl="1" w:tplc="B4AA659A">
      <w:numFmt w:val="bullet"/>
      <w:lvlText w:val="•"/>
      <w:lvlJc w:val="left"/>
      <w:pPr>
        <w:ind w:left="1206" w:hanging="174"/>
      </w:pPr>
      <w:rPr>
        <w:rFonts w:hint="default"/>
        <w:lang w:val="el-GR" w:eastAsia="en-US" w:bidi="ar-SA"/>
      </w:rPr>
    </w:lvl>
    <w:lvl w:ilvl="2" w:tplc="55D68750">
      <w:numFmt w:val="bullet"/>
      <w:lvlText w:val="•"/>
      <w:lvlJc w:val="left"/>
      <w:pPr>
        <w:ind w:left="2253" w:hanging="174"/>
      </w:pPr>
      <w:rPr>
        <w:rFonts w:hint="default"/>
        <w:lang w:val="el-GR" w:eastAsia="en-US" w:bidi="ar-SA"/>
      </w:rPr>
    </w:lvl>
    <w:lvl w:ilvl="3" w:tplc="905491EC">
      <w:numFmt w:val="bullet"/>
      <w:lvlText w:val="•"/>
      <w:lvlJc w:val="left"/>
      <w:pPr>
        <w:ind w:left="3299" w:hanging="174"/>
      </w:pPr>
      <w:rPr>
        <w:rFonts w:hint="default"/>
        <w:lang w:val="el-GR" w:eastAsia="en-US" w:bidi="ar-SA"/>
      </w:rPr>
    </w:lvl>
    <w:lvl w:ilvl="4" w:tplc="7EB08E0A">
      <w:numFmt w:val="bullet"/>
      <w:lvlText w:val="•"/>
      <w:lvlJc w:val="left"/>
      <w:pPr>
        <w:ind w:left="4346" w:hanging="174"/>
      </w:pPr>
      <w:rPr>
        <w:rFonts w:hint="default"/>
        <w:lang w:val="el-GR" w:eastAsia="en-US" w:bidi="ar-SA"/>
      </w:rPr>
    </w:lvl>
    <w:lvl w:ilvl="5" w:tplc="7E38B560">
      <w:numFmt w:val="bullet"/>
      <w:lvlText w:val="•"/>
      <w:lvlJc w:val="left"/>
      <w:pPr>
        <w:ind w:left="5393" w:hanging="174"/>
      </w:pPr>
      <w:rPr>
        <w:rFonts w:hint="default"/>
        <w:lang w:val="el-GR" w:eastAsia="en-US" w:bidi="ar-SA"/>
      </w:rPr>
    </w:lvl>
    <w:lvl w:ilvl="6" w:tplc="A282F97E">
      <w:numFmt w:val="bullet"/>
      <w:lvlText w:val="•"/>
      <w:lvlJc w:val="left"/>
      <w:pPr>
        <w:ind w:left="6439" w:hanging="174"/>
      </w:pPr>
      <w:rPr>
        <w:rFonts w:hint="default"/>
        <w:lang w:val="el-GR" w:eastAsia="en-US" w:bidi="ar-SA"/>
      </w:rPr>
    </w:lvl>
    <w:lvl w:ilvl="7" w:tplc="F5E620FC">
      <w:numFmt w:val="bullet"/>
      <w:lvlText w:val="•"/>
      <w:lvlJc w:val="left"/>
      <w:pPr>
        <w:ind w:left="7486" w:hanging="174"/>
      </w:pPr>
      <w:rPr>
        <w:rFonts w:hint="default"/>
        <w:lang w:val="el-GR" w:eastAsia="en-US" w:bidi="ar-SA"/>
      </w:rPr>
    </w:lvl>
    <w:lvl w:ilvl="8" w:tplc="C88E8CAC">
      <w:numFmt w:val="bullet"/>
      <w:lvlText w:val="•"/>
      <w:lvlJc w:val="left"/>
      <w:pPr>
        <w:ind w:left="8532" w:hanging="174"/>
      </w:pPr>
      <w:rPr>
        <w:rFonts w:hint="default"/>
        <w:lang w:val="el-GR" w:eastAsia="en-US" w:bidi="ar-SA"/>
      </w:rPr>
    </w:lvl>
  </w:abstractNum>
  <w:abstractNum w:abstractNumId="11">
    <w:nsid w:val="32DF64C0"/>
    <w:multiLevelType w:val="hybridMultilevel"/>
    <w:tmpl w:val="A09C024C"/>
    <w:lvl w:ilvl="0" w:tplc="6B04FC8E">
      <w:start w:val="1"/>
      <w:numFmt w:val="decimal"/>
      <w:lvlText w:val="%1."/>
      <w:lvlJc w:val="left"/>
      <w:pPr>
        <w:ind w:left="373" w:hanging="218"/>
        <w:jc w:val="left"/>
      </w:pPr>
      <w:rPr>
        <w:rFonts w:ascii="Century Gothic" w:eastAsia="Calibri" w:hAnsi="Century Gothic" w:cs="Calibri" w:hint="default"/>
        <w:b/>
        <w:bCs/>
        <w:w w:val="100"/>
        <w:sz w:val="22"/>
        <w:szCs w:val="22"/>
        <w:lang w:val="el-GR" w:eastAsia="en-US" w:bidi="ar-SA"/>
      </w:rPr>
    </w:lvl>
    <w:lvl w:ilvl="1" w:tplc="8BCCB74E">
      <w:numFmt w:val="bullet"/>
      <w:lvlText w:val=""/>
      <w:lvlJc w:val="left"/>
      <w:pPr>
        <w:ind w:left="892" w:hanging="380"/>
      </w:pPr>
      <w:rPr>
        <w:rFonts w:ascii="Wingdings" w:eastAsia="Wingdings" w:hAnsi="Wingdings" w:cs="Wingdings" w:hint="default"/>
        <w:w w:val="100"/>
        <w:sz w:val="22"/>
        <w:szCs w:val="22"/>
        <w:lang w:val="el-GR" w:eastAsia="en-US" w:bidi="ar-SA"/>
      </w:rPr>
    </w:lvl>
    <w:lvl w:ilvl="2" w:tplc="BDC4B784">
      <w:numFmt w:val="bullet"/>
      <w:lvlText w:val=""/>
      <w:lvlJc w:val="left"/>
      <w:pPr>
        <w:ind w:left="1252" w:hanging="360"/>
      </w:pPr>
      <w:rPr>
        <w:rFonts w:ascii="Symbol" w:eastAsia="Symbol" w:hAnsi="Symbol" w:cs="Symbol" w:hint="default"/>
        <w:w w:val="100"/>
        <w:sz w:val="22"/>
        <w:szCs w:val="22"/>
        <w:lang w:val="el-GR" w:eastAsia="en-US" w:bidi="ar-SA"/>
      </w:rPr>
    </w:lvl>
    <w:lvl w:ilvl="3" w:tplc="B83AF8A8">
      <w:numFmt w:val="bullet"/>
      <w:lvlText w:val="•"/>
      <w:lvlJc w:val="left"/>
      <w:pPr>
        <w:ind w:left="2430" w:hanging="360"/>
      </w:pPr>
      <w:rPr>
        <w:rFonts w:hint="default"/>
        <w:lang w:val="el-GR" w:eastAsia="en-US" w:bidi="ar-SA"/>
      </w:rPr>
    </w:lvl>
    <w:lvl w:ilvl="4" w:tplc="E82ECF12">
      <w:numFmt w:val="bullet"/>
      <w:lvlText w:val="•"/>
      <w:lvlJc w:val="left"/>
      <w:pPr>
        <w:ind w:left="3601" w:hanging="360"/>
      </w:pPr>
      <w:rPr>
        <w:rFonts w:hint="default"/>
        <w:lang w:val="el-GR" w:eastAsia="en-US" w:bidi="ar-SA"/>
      </w:rPr>
    </w:lvl>
    <w:lvl w:ilvl="5" w:tplc="67382F52">
      <w:numFmt w:val="bullet"/>
      <w:lvlText w:val="•"/>
      <w:lvlJc w:val="left"/>
      <w:pPr>
        <w:ind w:left="4772" w:hanging="360"/>
      </w:pPr>
      <w:rPr>
        <w:rFonts w:hint="default"/>
        <w:lang w:val="el-GR" w:eastAsia="en-US" w:bidi="ar-SA"/>
      </w:rPr>
    </w:lvl>
    <w:lvl w:ilvl="6" w:tplc="C4266C0E">
      <w:numFmt w:val="bullet"/>
      <w:lvlText w:val="•"/>
      <w:lvlJc w:val="left"/>
      <w:pPr>
        <w:ind w:left="5943" w:hanging="360"/>
      </w:pPr>
      <w:rPr>
        <w:rFonts w:hint="default"/>
        <w:lang w:val="el-GR" w:eastAsia="en-US" w:bidi="ar-SA"/>
      </w:rPr>
    </w:lvl>
    <w:lvl w:ilvl="7" w:tplc="F74CE052">
      <w:numFmt w:val="bullet"/>
      <w:lvlText w:val="•"/>
      <w:lvlJc w:val="left"/>
      <w:pPr>
        <w:ind w:left="7113" w:hanging="360"/>
      </w:pPr>
      <w:rPr>
        <w:rFonts w:hint="default"/>
        <w:lang w:val="el-GR" w:eastAsia="en-US" w:bidi="ar-SA"/>
      </w:rPr>
    </w:lvl>
    <w:lvl w:ilvl="8" w:tplc="24DC8710">
      <w:numFmt w:val="bullet"/>
      <w:lvlText w:val="•"/>
      <w:lvlJc w:val="left"/>
      <w:pPr>
        <w:ind w:left="8284" w:hanging="360"/>
      </w:pPr>
      <w:rPr>
        <w:rFonts w:hint="default"/>
        <w:lang w:val="el-GR" w:eastAsia="en-US" w:bidi="ar-SA"/>
      </w:rPr>
    </w:lvl>
  </w:abstractNum>
  <w:abstractNum w:abstractNumId="12">
    <w:nsid w:val="3C4B462A"/>
    <w:multiLevelType w:val="hybridMultilevel"/>
    <w:tmpl w:val="CC9E5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357965"/>
    <w:multiLevelType w:val="hybridMultilevel"/>
    <w:tmpl w:val="E306E8FC"/>
    <w:lvl w:ilvl="0" w:tplc="04080001">
      <w:start w:val="1"/>
      <w:numFmt w:val="bullet"/>
      <w:lvlText w:val=""/>
      <w:lvlJc w:val="left"/>
      <w:pPr>
        <w:ind w:left="875" w:hanging="360"/>
      </w:pPr>
      <w:rPr>
        <w:rFonts w:ascii="Symbol" w:hAnsi="Symbol" w:hint="default"/>
      </w:rPr>
    </w:lvl>
    <w:lvl w:ilvl="1" w:tplc="04080003" w:tentative="1">
      <w:start w:val="1"/>
      <w:numFmt w:val="bullet"/>
      <w:lvlText w:val="o"/>
      <w:lvlJc w:val="left"/>
      <w:pPr>
        <w:ind w:left="1595" w:hanging="360"/>
      </w:pPr>
      <w:rPr>
        <w:rFonts w:ascii="Courier New" w:hAnsi="Courier New" w:cs="Courier New" w:hint="default"/>
      </w:rPr>
    </w:lvl>
    <w:lvl w:ilvl="2" w:tplc="04080005" w:tentative="1">
      <w:start w:val="1"/>
      <w:numFmt w:val="bullet"/>
      <w:lvlText w:val=""/>
      <w:lvlJc w:val="left"/>
      <w:pPr>
        <w:ind w:left="2315" w:hanging="360"/>
      </w:pPr>
      <w:rPr>
        <w:rFonts w:ascii="Wingdings" w:hAnsi="Wingdings" w:hint="default"/>
      </w:rPr>
    </w:lvl>
    <w:lvl w:ilvl="3" w:tplc="04080001" w:tentative="1">
      <w:start w:val="1"/>
      <w:numFmt w:val="bullet"/>
      <w:lvlText w:val=""/>
      <w:lvlJc w:val="left"/>
      <w:pPr>
        <w:ind w:left="3035" w:hanging="360"/>
      </w:pPr>
      <w:rPr>
        <w:rFonts w:ascii="Symbol" w:hAnsi="Symbol" w:hint="default"/>
      </w:rPr>
    </w:lvl>
    <w:lvl w:ilvl="4" w:tplc="04080003" w:tentative="1">
      <w:start w:val="1"/>
      <w:numFmt w:val="bullet"/>
      <w:lvlText w:val="o"/>
      <w:lvlJc w:val="left"/>
      <w:pPr>
        <w:ind w:left="3755" w:hanging="360"/>
      </w:pPr>
      <w:rPr>
        <w:rFonts w:ascii="Courier New" w:hAnsi="Courier New" w:cs="Courier New" w:hint="default"/>
      </w:rPr>
    </w:lvl>
    <w:lvl w:ilvl="5" w:tplc="04080005" w:tentative="1">
      <w:start w:val="1"/>
      <w:numFmt w:val="bullet"/>
      <w:lvlText w:val=""/>
      <w:lvlJc w:val="left"/>
      <w:pPr>
        <w:ind w:left="4475" w:hanging="360"/>
      </w:pPr>
      <w:rPr>
        <w:rFonts w:ascii="Wingdings" w:hAnsi="Wingdings" w:hint="default"/>
      </w:rPr>
    </w:lvl>
    <w:lvl w:ilvl="6" w:tplc="04080001" w:tentative="1">
      <w:start w:val="1"/>
      <w:numFmt w:val="bullet"/>
      <w:lvlText w:val=""/>
      <w:lvlJc w:val="left"/>
      <w:pPr>
        <w:ind w:left="5195" w:hanging="360"/>
      </w:pPr>
      <w:rPr>
        <w:rFonts w:ascii="Symbol" w:hAnsi="Symbol" w:hint="default"/>
      </w:rPr>
    </w:lvl>
    <w:lvl w:ilvl="7" w:tplc="04080003" w:tentative="1">
      <w:start w:val="1"/>
      <w:numFmt w:val="bullet"/>
      <w:lvlText w:val="o"/>
      <w:lvlJc w:val="left"/>
      <w:pPr>
        <w:ind w:left="5915" w:hanging="360"/>
      </w:pPr>
      <w:rPr>
        <w:rFonts w:ascii="Courier New" w:hAnsi="Courier New" w:cs="Courier New" w:hint="default"/>
      </w:rPr>
    </w:lvl>
    <w:lvl w:ilvl="8" w:tplc="04080005" w:tentative="1">
      <w:start w:val="1"/>
      <w:numFmt w:val="bullet"/>
      <w:lvlText w:val=""/>
      <w:lvlJc w:val="left"/>
      <w:pPr>
        <w:ind w:left="6635" w:hanging="360"/>
      </w:pPr>
      <w:rPr>
        <w:rFonts w:ascii="Wingdings" w:hAnsi="Wingdings" w:hint="default"/>
      </w:rPr>
    </w:lvl>
  </w:abstractNum>
  <w:abstractNum w:abstractNumId="14">
    <w:nsid w:val="4BB2430D"/>
    <w:multiLevelType w:val="hybridMultilevel"/>
    <w:tmpl w:val="02DE6C58"/>
    <w:lvl w:ilvl="0" w:tplc="ED98918A">
      <w:start w:val="1"/>
      <w:numFmt w:val="decimal"/>
      <w:lvlText w:val="%1."/>
      <w:lvlJc w:val="left"/>
      <w:pPr>
        <w:ind w:left="440" w:hanging="284"/>
        <w:jc w:val="left"/>
      </w:pPr>
      <w:rPr>
        <w:rFonts w:ascii="Calibri" w:eastAsia="Calibri" w:hAnsi="Calibri" w:cs="Calibri" w:hint="default"/>
        <w:w w:val="100"/>
        <w:sz w:val="22"/>
        <w:szCs w:val="22"/>
        <w:lang w:val="el-GR" w:eastAsia="en-US" w:bidi="ar-SA"/>
      </w:rPr>
    </w:lvl>
    <w:lvl w:ilvl="1" w:tplc="C616E528">
      <w:numFmt w:val="bullet"/>
      <w:lvlText w:val="•"/>
      <w:lvlJc w:val="left"/>
      <w:pPr>
        <w:ind w:left="1458" w:hanging="284"/>
      </w:pPr>
      <w:rPr>
        <w:rFonts w:hint="default"/>
        <w:lang w:val="el-GR" w:eastAsia="en-US" w:bidi="ar-SA"/>
      </w:rPr>
    </w:lvl>
    <w:lvl w:ilvl="2" w:tplc="E1FE59CA">
      <w:numFmt w:val="bullet"/>
      <w:lvlText w:val="•"/>
      <w:lvlJc w:val="left"/>
      <w:pPr>
        <w:ind w:left="2477" w:hanging="284"/>
      </w:pPr>
      <w:rPr>
        <w:rFonts w:hint="default"/>
        <w:lang w:val="el-GR" w:eastAsia="en-US" w:bidi="ar-SA"/>
      </w:rPr>
    </w:lvl>
    <w:lvl w:ilvl="3" w:tplc="1F2C52F8">
      <w:numFmt w:val="bullet"/>
      <w:lvlText w:val="•"/>
      <w:lvlJc w:val="left"/>
      <w:pPr>
        <w:ind w:left="3495" w:hanging="284"/>
      </w:pPr>
      <w:rPr>
        <w:rFonts w:hint="default"/>
        <w:lang w:val="el-GR" w:eastAsia="en-US" w:bidi="ar-SA"/>
      </w:rPr>
    </w:lvl>
    <w:lvl w:ilvl="4" w:tplc="5C849346">
      <w:numFmt w:val="bullet"/>
      <w:lvlText w:val="•"/>
      <w:lvlJc w:val="left"/>
      <w:pPr>
        <w:ind w:left="4514" w:hanging="284"/>
      </w:pPr>
      <w:rPr>
        <w:rFonts w:hint="default"/>
        <w:lang w:val="el-GR" w:eastAsia="en-US" w:bidi="ar-SA"/>
      </w:rPr>
    </w:lvl>
    <w:lvl w:ilvl="5" w:tplc="6B10A704">
      <w:numFmt w:val="bullet"/>
      <w:lvlText w:val="•"/>
      <w:lvlJc w:val="left"/>
      <w:pPr>
        <w:ind w:left="5533" w:hanging="284"/>
      </w:pPr>
      <w:rPr>
        <w:rFonts w:hint="default"/>
        <w:lang w:val="el-GR" w:eastAsia="en-US" w:bidi="ar-SA"/>
      </w:rPr>
    </w:lvl>
    <w:lvl w:ilvl="6" w:tplc="DF20500C">
      <w:numFmt w:val="bullet"/>
      <w:lvlText w:val="•"/>
      <w:lvlJc w:val="left"/>
      <w:pPr>
        <w:ind w:left="6551" w:hanging="284"/>
      </w:pPr>
      <w:rPr>
        <w:rFonts w:hint="default"/>
        <w:lang w:val="el-GR" w:eastAsia="en-US" w:bidi="ar-SA"/>
      </w:rPr>
    </w:lvl>
    <w:lvl w:ilvl="7" w:tplc="6D0A923C">
      <w:numFmt w:val="bullet"/>
      <w:lvlText w:val="•"/>
      <w:lvlJc w:val="left"/>
      <w:pPr>
        <w:ind w:left="7570" w:hanging="284"/>
      </w:pPr>
      <w:rPr>
        <w:rFonts w:hint="default"/>
        <w:lang w:val="el-GR" w:eastAsia="en-US" w:bidi="ar-SA"/>
      </w:rPr>
    </w:lvl>
    <w:lvl w:ilvl="8" w:tplc="A9A8FEEA">
      <w:numFmt w:val="bullet"/>
      <w:lvlText w:val="•"/>
      <w:lvlJc w:val="left"/>
      <w:pPr>
        <w:ind w:left="8588" w:hanging="284"/>
      </w:pPr>
      <w:rPr>
        <w:rFonts w:hint="default"/>
        <w:lang w:val="el-GR" w:eastAsia="en-US" w:bidi="ar-SA"/>
      </w:rPr>
    </w:lvl>
  </w:abstractNum>
  <w:abstractNum w:abstractNumId="15">
    <w:nsid w:val="56302EAE"/>
    <w:multiLevelType w:val="hybridMultilevel"/>
    <w:tmpl w:val="0B8427C0"/>
    <w:lvl w:ilvl="0" w:tplc="0408000B">
      <w:start w:val="1"/>
      <w:numFmt w:val="bullet"/>
      <w:lvlText w:val=""/>
      <w:lvlJc w:val="left"/>
      <w:pPr>
        <w:ind w:left="791"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881896"/>
    <w:multiLevelType w:val="hybridMultilevel"/>
    <w:tmpl w:val="DE46C47C"/>
    <w:lvl w:ilvl="0" w:tplc="6C64C6FE">
      <w:start w:val="1"/>
      <w:numFmt w:val="decimal"/>
      <w:lvlText w:val="%1."/>
      <w:lvlJc w:val="left"/>
      <w:pPr>
        <w:ind w:left="875" w:hanging="360"/>
      </w:pPr>
      <w:rPr>
        <w:b/>
        <w:bCs/>
      </w:rPr>
    </w:lvl>
    <w:lvl w:ilvl="1" w:tplc="04080019" w:tentative="1">
      <w:start w:val="1"/>
      <w:numFmt w:val="lowerLetter"/>
      <w:lvlText w:val="%2."/>
      <w:lvlJc w:val="left"/>
      <w:pPr>
        <w:ind w:left="1595" w:hanging="360"/>
      </w:pPr>
    </w:lvl>
    <w:lvl w:ilvl="2" w:tplc="0408001B" w:tentative="1">
      <w:start w:val="1"/>
      <w:numFmt w:val="lowerRoman"/>
      <w:lvlText w:val="%3."/>
      <w:lvlJc w:val="right"/>
      <w:pPr>
        <w:ind w:left="2315" w:hanging="180"/>
      </w:pPr>
    </w:lvl>
    <w:lvl w:ilvl="3" w:tplc="0408000F" w:tentative="1">
      <w:start w:val="1"/>
      <w:numFmt w:val="decimal"/>
      <w:lvlText w:val="%4."/>
      <w:lvlJc w:val="left"/>
      <w:pPr>
        <w:ind w:left="3035" w:hanging="360"/>
      </w:pPr>
    </w:lvl>
    <w:lvl w:ilvl="4" w:tplc="04080019" w:tentative="1">
      <w:start w:val="1"/>
      <w:numFmt w:val="lowerLetter"/>
      <w:lvlText w:val="%5."/>
      <w:lvlJc w:val="left"/>
      <w:pPr>
        <w:ind w:left="3755" w:hanging="360"/>
      </w:pPr>
    </w:lvl>
    <w:lvl w:ilvl="5" w:tplc="0408001B" w:tentative="1">
      <w:start w:val="1"/>
      <w:numFmt w:val="lowerRoman"/>
      <w:lvlText w:val="%6."/>
      <w:lvlJc w:val="right"/>
      <w:pPr>
        <w:ind w:left="4475" w:hanging="180"/>
      </w:pPr>
    </w:lvl>
    <w:lvl w:ilvl="6" w:tplc="0408000F" w:tentative="1">
      <w:start w:val="1"/>
      <w:numFmt w:val="decimal"/>
      <w:lvlText w:val="%7."/>
      <w:lvlJc w:val="left"/>
      <w:pPr>
        <w:ind w:left="5195" w:hanging="360"/>
      </w:pPr>
    </w:lvl>
    <w:lvl w:ilvl="7" w:tplc="04080019" w:tentative="1">
      <w:start w:val="1"/>
      <w:numFmt w:val="lowerLetter"/>
      <w:lvlText w:val="%8."/>
      <w:lvlJc w:val="left"/>
      <w:pPr>
        <w:ind w:left="5915" w:hanging="360"/>
      </w:pPr>
    </w:lvl>
    <w:lvl w:ilvl="8" w:tplc="0408001B" w:tentative="1">
      <w:start w:val="1"/>
      <w:numFmt w:val="lowerRoman"/>
      <w:lvlText w:val="%9."/>
      <w:lvlJc w:val="right"/>
      <w:pPr>
        <w:ind w:left="6635" w:hanging="180"/>
      </w:pPr>
    </w:lvl>
  </w:abstractNum>
  <w:abstractNum w:abstractNumId="17">
    <w:nsid w:val="7CE65ED7"/>
    <w:multiLevelType w:val="hybridMultilevel"/>
    <w:tmpl w:val="6BAC4462"/>
    <w:lvl w:ilvl="0" w:tplc="04080001">
      <w:start w:val="1"/>
      <w:numFmt w:val="bullet"/>
      <w:lvlText w:val=""/>
      <w:lvlJc w:val="left"/>
      <w:pPr>
        <w:ind w:left="939" w:hanging="360"/>
      </w:pPr>
      <w:rPr>
        <w:rFonts w:ascii="Symbol" w:hAnsi="Symbol" w:hint="default"/>
      </w:rPr>
    </w:lvl>
    <w:lvl w:ilvl="1" w:tplc="04080003">
      <w:start w:val="1"/>
      <w:numFmt w:val="bullet"/>
      <w:lvlText w:val="o"/>
      <w:lvlJc w:val="left"/>
      <w:pPr>
        <w:ind w:left="1659" w:hanging="360"/>
      </w:pPr>
      <w:rPr>
        <w:rFonts w:ascii="Courier New" w:hAnsi="Courier New" w:cs="Courier New" w:hint="default"/>
      </w:rPr>
    </w:lvl>
    <w:lvl w:ilvl="2" w:tplc="04080005">
      <w:start w:val="1"/>
      <w:numFmt w:val="bullet"/>
      <w:lvlText w:val=""/>
      <w:lvlJc w:val="left"/>
      <w:pPr>
        <w:ind w:left="2379" w:hanging="360"/>
      </w:pPr>
      <w:rPr>
        <w:rFonts w:ascii="Wingdings" w:hAnsi="Wingdings" w:hint="default"/>
      </w:rPr>
    </w:lvl>
    <w:lvl w:ilvl="3" w:tplc="04080001" w:tentative="1">
      <w:start w:val="1"/>
      <w:numFmt w:val="bullet"/>
      <w:lvlText w:val=""/>
      <w:lvlJc w:val="left"/>
      <w:pPr>
        <w:ind w:left="3099" w:hanging="360"/>
      </w:pPr>
      <w:rPr>
        <w:rFonts w:ascii="Symbol" w:hAnsi="Symbol" w:hint="default"/>
      </w:rPr>
    </w:lvl>
    <w:lvl w:ilvl="4" w:tplc="04080003" w:tentative="1">
      <w:start w:val="1"/>
      <w:numFmt w:val="bullet"/>
      <w:lvlText w:val="o"/>
      <w:lvlJc w:val="left"/>
      <w:pPr>
        <w:ind w:left="3819" w:hanging="360"/>
      </w:pPr>
      <w:rPr>
        <w:rFonts w:ascii="Courier New" w:hAnsi="Courier New" w:cs="Courier New" w:hint="default"/>
      </w:rPr>
    </w:lvl>
    <w:lvl w:ilvl="5" w:tplc="04080005" w:tentative="1">
      <w:start w:val="1"/>
      <w:numFmt w:val="bullet"/>
      <w:lvlText w:val=""/>
      <w:lvlJc w:val="left"/>
      <w:pPr>
        <w:ind w:left="4539" w:hanging="360"/>
      </w:pPr>
      <w:rPr>
        <w:rFonts w:ascii="Wingdings" w:hAnsi="Wingdings" w:hint="default"/>
      </w:rPr>
    </w:lvl>
    <w:lvl w:ilvl="6" w:tplc="04080001" w:tentative="1">
      <w:start w:val="1"/>
      <w:numFmt w:val="bullet"/>
      <w:lvlText w:val=""/>
      <w:lvlJc w:val="left"/>
      <w:pPr>
        <w:ind w:left="5259" w:hanging="360"/>
      </w:pPr>
      <w:rPr>
        <w:rFonts w:ascii="Symbol" w:hAnsi="Symbol" w:hint="default"/>
      </w:rPr>
    </w:lvl>
    <w:lvl w:ilvl="7" w:tplc="04080003" w:tentative="1">
      <w:start w:val="1"/>
      <w:numFmt w:val="bullet"/>
      <w:lvlText w:val="o"/>
      <w:lvlJc w:val="left"/>
      <w:pPr>
        <w:ind w:left="5979" w:hanging="360"/>
      </w:pPr>
      <w:rPr>
        <w:rFonts w:ascii="Courier New" w:hAnsi="Courier New" w:cs="Courier New" w:hint="default"/>
      </w:rPr>
    </w:lvl>
    <w:lvl w:ilvl="8" w:tplc="04080005" w:tentative="1">
      <w:start w:val="1"/>
      <w:numFmt w:val="bullet"/>
      <w:lvlText w:val=""/>
      <w:lvlJc w:val="left"/>
      <w:pPr>
        <w:ind w:left="6699" w:hanging="360"/>
      </w:pPr>
      <w:rPr>
        <w:rFonts w:ascii="Wingdings" w:hAnsi="Wingdings" w:hint="default"/>
      </w:rPr>
    </w:lvl>
  </w:abstractNum>
  <w:abstractNum w:abstractNumId="18">
    <w:nsid w:val="7F0001B2"/>
    <w:multiLevelType w:val="hybridMultilevel"/>
    <w:tmpl w:val="445CE916"/>
    <w:lvl w:ilvl="0" w:tplc="B34E48C0">
      <w:numFmt w:val="bullet"/>
      <w:lvlText w:val="-"/>
      <w:lvlJc w:val="left"/>
      <w:pPr>
        <w:ind w:left="791" w:hanging="360"/>
      </w:pPr>
      <w:rPr>
        <w:rFonts w:ascii="Calibri" w:eastAsia="Calibri" w:hAnsi="Calibri" w:cs="Calibri" w:hint="default"/>
      </w:rPr>
    </w:lvl>
    <w:lvl w:ilvl="1" w:tplc="04080003" w:tentative="1">
      <w:start w:val="1"/>
      <w:numFmt w:val="bullet"/>
      <w:lvlText w:val="o"/>
      <w:lvlJc w:val="left"/>
      <w:pPr>
        <w:ind w:left="1511" w:hanging="360"/>
      </w:pPr>
      <w:rPr>
        <w:rFonts w:ascii="Courier New" w:hAnsi="Courier New" w:cs="Courier New" w:hint="default"/>
      </w:rPr>
    </w:lvl>
    <w:lvl w:ilvl="2" w:tplc="04080005" w:tentative="1">
      <w:start w:val="1"/>
      <w:numFmt w:val="bullet"/>
      <w:lvlText w:val=""/>
      <w:lvlJc w:val="left"/>
      <w:pPr>
        <w:ind w:left="2231" w:hanging="360"/>
      </w:pPr>
      <w:rPr>
        <w:rFonts w:ascii="Wingdings" w:hAnsi="Wingdings" w:hint="default"/>
      </w:rPr>
    </w:lvl>
    <w:lvl w:ilvl="3" w:tplc="04080001" w:tentative="1">
      <w:start w:val="1"/>
      <w:numFmt w:val="bullet"/>
      <w:lvlText w:val=""/>
      <w:lvlJc w:val="left"/>
      <w:pPr>
        <w:ind w:left="2951" w:hanging="360"/>
      </w:pPr>
      <w:rPr>
        <w:rFonts w:ascii="Symbol" w:hAnsi="Symbol" w:hint="default"/>
      </w:rPr>
    </w:lvl>
    <w:lvl w:ilvl="4" w:tplc="04080003" w:tentative="1">
      <w:start w:val="1"/>
      <w:numFmt w:val="bullet"/>
      <w:lvlText w:val="o"/>
      <w:lvlJc w:val="left"/>
      <w:pPr>
        <w:ind w:left="3671" w:hanging="360"/>
      </w:pPr>
      <w:rPr>
        <w:rFonts w:ascii="Courier New" w:hAnsi="Courier New" w:cs="Courier New" w:hint="default"/>
      </w:rPr>
    </w:lvl>
    <w:lvl w:ilvl="5" w:tplc="04080005" w:tentative="1">
      <w:start w:val="1"/>
      <w:numFmt w:val="bullet"/>
      <w:lvlText w:val=""/>
      <w:lvlJc w:val="left"/>
      <w:pPr>
        <w:ind w:left="4391" w:hanging="360"/>
      </w:pPr>
      <w:rPr>
        <w:rFonts w:ascii="Wingdings" w:hAnsi="Wingdings" w:hint="default"/>
      </w:rPr>
    </w:lvl>
    <w:lvl w:ilvl="6" w:tplc="04080001" w:tentative="1">
      <w:start w:val="1"/>
      <w:numFmt w:val="bullet"/>
      <w:lvlText w:val=""/>
      <w:lvlJc w:val="left"/>
      <w:pPr>
        <w:ind w:left="5111" w:hanging="360"/>
      </w:pPr>
      <w:rPr>
        <w:rFonts w:ascii="Symbol" w:hAnsi="Symbol" w:hint="default"/>
      </w:rPr>
    </w:lvl>
    <w:lvl w:ilvl="7" w:tplc="04080003" w:tentative="1">
      <w:start w:val="1"/>
      <w:numFmt w:val="bullet"/>
      <w:lvlText w:val="o"/>
      <w:lvlJc w:val="left"/>
      <w:pPr>
        <w:ind w:left="5831" w:hanging="360"/>
      </w:pPr>
      <w:rPr>
        <w:rFonts w:ascii="Courier New" w:hAnsi="Courier New" w:cs="Courier New" w:hint="default"/>
      </w:rPr>
    </w:lvl>
    <w:lvl w:ilvl="8" w:tplc="04080005" w:tentative="1">
      <w:start w:val="1"/>
      <w:numFmt w:val="bullet"/>
      <w:lvlText w:val=""/>
      <w:lvlJc w:val="left"/>
      <w:pPr>
        <w:ind w:left="6551" w:hanging="360"/>
      </w:pPr>
      <w:rPr>
        <w:rFonts w:ascii="Wingdings" w:hAnsi="Wingdings" w:hint="default"/>
      </w:rPr>
    </w:lvl>
  </w:abstractNum>
  <w:num w:numId="1">
    <w:abstractNumId w:val="10"/>
  </w:num>
  <w:num w:numId="2">
    <w:abstractNumId w:val="11"/>
  </w:num>
  <w:num w:numId="3">
    <w:abstractNumId w:val="9"/>
  </w:num>
  <w:num w:numId="4">
    <w:abstractNumId w:val="14"/>
  </w:num>
  <w:num w:numId="5">
    <w:abstractNumId w:val="16"/>
  </w:num>
  <w:num w:numId="6">
    <w:abstractNumId w:val="17"/>
  </w:num>
  <w:num w:numId="7">
    <w:abstractNumId w:val="13"/>
  </w:num>
  <w:num w:numId="8">
    <w:abstractNumId w:val="3"/>
  </w:num>
  <w:num w:numId="9">
    <w:abstractNumId w:val="8"/>
  </w:num>
  <w:num w:numId="10">
    <w:abstractNumId w:val="4"/>
  </w:num>
  <w:num w:numId="11">
    <w:abstractNumId w:val="2"/>
  </w:num>
  <w:num w:numId="12">
    <w:abstractNumId w:val="18"/>
  </w:num>
  <w:num w:numId="13">
    <w:abstractNumId w:val="15"/>
  </w:num>
  <w:num w:numId="14">
    <w:abstractNumId w:val="0"/>
  </w:num>
  <w:num w:numId="15">
    <w:abstractNumId w:val="1"/>
  </w:num>
  <w:num w:numId="16">
    <w:abstractNumId w:val="7"/>
  </w:num>
  <w:num w:numId="17">
    <w:abstractNumId w:val="6"/>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rules v:ext="edit">
        <o:r id="V:Rule2" type="connector" idref="#AutoShape 21"/>
      </o:rules>
    </o:shapelayout>
  </w:hdrShapeDefaults>
  <w:footnotePr>
    <w:footnote w:id="-1"/>
    <w:footnote w:id="0"/>
  </w:footnotePr>
  <w:endnotePr>
    <w:endnote w:id="-1"/>
    <w:endnote w:id="0"/>
  </w:endnotePr>
  <w:compat>
    <w:ulTrailSpace/>
    <w:shapeLayoutLikeWW8/>
  </w:compat>
  <w:rsids>
    <w:rsidRoot w:val="009562E2"/>
    <w:rsid w:val="00024D76"/>
    <w:rsid w:val="000B5147"/>
    <w:rsid w:val="000E3328"/>
    <w:rsid w:val="000E529E"/>
    <w:rsid w:val="00132280"/>
    <w:rsid w:val="00132AE7"/>
    <w:rsid w:val="00153105"/>
    <w:rsid w:val="0019472A"/>
    <w:rsid w:val="001A0505"/>
    <w:rsid w:val="001D0F14"/>
    <w:rsid w:val="001E216E"/>
    <w:rsid w:val="002040A2"/>
    <w:rsid w:val="00222638"/>
    <w:rsid w:val="00240CE9"/>
    <w:rsid w:val="002C49C4"/>
    <w:rsid w:val="00311310"/>
    <w:rsid w:val="0031454D"/>
    <w:rsid w:val="00317B13"/>
    <w:rsid w:val="00341EE1"/>
    <w:rsid w:val="00384EA9"/>
    <w:rsid w:val="00394A3C"/>
    <w:rsid w:val="003C44BB"/>
    <w:rsid w:val="003D14FA"/>
    <w:rsid w:val="00405D87"/>
    <w:rsid w:val="00410902"/>
    <w:rsid w:val="00421CED"/>
    <w:rsid w:val="00454E9E"/>
    <w:rsid w:val="0048052D"/>
    <w:rsid w:val="004C6EB9"/>
    <w:rsid w:val="005737A4"/>
    <w:rsid w:val="005A3BCB"/>
    <w:rsid w:val="005B6C91"/>
    <w:rsid w:val="005E3DCA"/>
    <w:rsid w:val="00601BE1"/>
    <w:rsid w:val="00605C98"/>
    <w:rsid w:val="00610A02"/>
    <w:rsid w:val="00616BFE"/>
    <w:rsid w:val="00656C06"/>
    <w:rsid w:val="00694854"/>
    <w:rsid w:val="006A2D8F"/>
    <w:rsid w:val="006B1E76"/>
    <w:rsid w:val="007351BF"/>
    <w:rsid w:val="007A2164"/>
    <w:rsid w:val="007E7CC9"/>
    <w:rsid w:val="00824DA5"/>
    <w:rsid w:val="0088286C"/>
    <w:rsid w:val="00891B21"/>
    <w:rsid w:val="008A461D"/>
    <w:rsid w:val="008F101A"/>
    <w:rsid w:val="00913BAD"/>
    <w:rsid w:val="00926DAE"/>
    <w:rsid w:val="009562E2"/>
    <w:rsid w:val="00957938"/>
    <w:rsid w:val="00957DA7"/>
    <w:rsid w:val="009675B9"/>
    <w:rsid w:val="009B0FA9"/>
    <w:rsid w:val="009B128E"/>
    <w:rsid w:val="00A20880"/>
    <w:rsid w:val="00A86713"/>
    <w:rsid w:val="00AB1B47"/>
    <w:rsid w:val="00AC1721"/>
    <w:rsid w:val="00B038BB"/>
    <w:rsid w:val="00B23442"/>
    <w:rsid w:val="00B45BDB"/>
    <w:rsid w:val="00B50DD0"/>
    <w:rsid w:val="00B64260"/>
    <w:rsid w:val="00BA3D81"/>
    <w:rsid w:val="00BB5E3E"/>
    <w:rsid w:val="00BD4C48"/>
    <w:rsid w:val="00C054AA"/>
    <w:rsid w:val="00C2459A"/>
    <w:rsid w:val="00C67939"/>
    <w:rsid w:val="00CA5E23"/>
    <w:rsid w:val="00CF37E6"/>
    <w:rsid w:val="00D03AF6"/>
    <w:rsid w:val="00D558D0"/>
    <w:rsid w:val="00D80AF6"/>
    <w:rsid w:val="00DA0534"/>
    <w:rsid w:val="00DC1A9C"/>
    <w:rsid w:val="00E44ED8"/>
    <w:rsid w:val="00F03C1E"/>
    <w:rsid w:val="00F15207"/>
    <w:rsid w:val="00F31691"/>
    <w:rsid w:val="00F423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21"/>
    <w:rPr>
      <w:rFonts w:ascii="Calibri" w:eastAsia="Calibri" w:hAnsi="Calibri" w:cs="Calibri"/>
      <w:lang w:val="el-GR"/>
    </w:rPr>
  </w:style>
  <w:style w:type="paragraph" w:styleId="1">
    <w:name w:val="heading 1"/>
    <w:basedOn w:val="a"/>
    <w:uiPriority w:val="9"/>
    <w:qFormat/>
    <w:rsid w:val="00891B21"/>
    <w:pPr>
      <w:spacing w:before="1"/>
      <w:ind w:left="155"/>
      <w:outlineLvl w:val="0"/>
    </w:pPr>
    <w:rPr>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1B21"/>
    <w:tblPr>
      <w:tblInd w:w="0" w:type="dxa"/>
      <w:tblCellMar>
        <w:top w:w="0" w:type="dxa"/>
        <w:left w:w="0" w:type="dxa"/>
        <w:bottom w:w="0" w:type="dxa"/>
        <w:right w:w="0" w:type="dxa"/>
      </w:tblCellMar>
    </w:tblPr>
  </w:style>
  <w:style w:type="paragraph" w:styleId="a3">
    <w:name w:val="Body Text"/>
    <w:basedOn w:val="a"/>
    <w:uiPriority w:val="1"/>
    <w:qFormat/>
    <w:rsid w:val="00891B21"/>
  </w:style>
  <w:style w:type="paragraph" w:styleId="a4">
    <w:name w:val="List Paragraph"/>
    <w:basedOn w:val="a"/>
    <w:uiPriority w:val="1"/>
    <w:qFormat/>
    <w:rsid w:val="00891B21"/>
    <w:pPr>
      <w:ind w:left="155" w:hanging="396"/>
    </w:pPr>
  </w:style>
  <w:style w:type="paragraph" w:customStyle="1" w:styleId="TableParagraph">
    <w:name w:val="Table Paragraph"/>
    <w:basedOn w:val="a"/>
    <w:uiPriority w:val="1"/>
    <w:qFormat/>
    <w:rsid w:val="00891B21"/>
    <w:pPr>
      <w:spacing w:before="60"/>
      <w:ind w:left="110"/>
    </w:pPr>
  </w:style>
  <w:style w:type="character" w:styleId="-">
    <w:name w:val="Hyperlink"/>
    <w:basedOn w:val="a0"/>
    <w:uiPriority w:val="99"/>
    <w:unhideWhenUsed/>
    <w:rsid w:val="00421CED"/>
    <w:rPr>
      <w:color w:val="0000FF" w:themeColor="hyperlink"/>
      <w:u w:val="single"/>
    </w:rPr>
  </w:style>
  <w:style w:type="character" w:customStyle="1" w:styleId="10">
    <w:name w:val="Ανεπίλυτη αναφορά1"/>
    <w:basedOn w:val="a0"/>
    <w:uiPriority w:val="99"/>
    <w:semiHidden/>
    <w:unhideWhenUsed/>
    <w:rsid w:val="00421CED"/>
    <w:rPr>
      <w:color w:val="605E5C"/>
      <w:shd w:val="clear" w:color="auto" w:fill="E1DFDD"/>
    </w:rPr>
  </w:style>
  <w:style w:type="paragraph" w:customStyle="1" w:styleId="31">
    <w:name w:val="Επικεφαλίδα 31"/>
    <w:basedOn w:val="a"/>
    <w:rsid w:val="00E44ED8"/>
    <w:pPr>
      <w:keepNext/>
      <w:widowControl/>
      <w:suppressAutoHyphens/>
      <w:autoSpaceDE/>
      <w:autoSpaceDN/>
      <w:spacing w:before="240" w:after="60" w:line="100" w:lineRule="atLeast"/>
    </w:pPr>
    <w:rPr>
      <w:rFonts w:ascii="Arial" w:eastAsia="Times New Roman" w:hAnsi="Arial" w:cs="Arial"/>
      <w:b/>
      <w:bCs/>
      <w:color w:val="00000A"/>
      <w:sz w:val="26"/>
      <w:szCs w:val="26"/>
      <w:lang w:eastAsia="el-GR"/>
    </w:rPr>
  </w:style>
  <w:style w:type="paragraph" w:customStyle="1" w:styleId="a5">
    <w:name w:val="Διεύθυνση αποστολέα"/>
    <w:basedOn w:val="a"/>
    <w:rsid w:val="00E44ED8"/>
    <w:pPr>
      <w:keepLines/>
      <w:widowControl/>
      <w:suppressAutoHyphens/>
      <w:autoSpaceDE/>
      <w:autoSpaceDN/>
      <w:spacing w:line="200" w:lineRule="atLeast"/>
    </w:pPr>
    <w:rPr>
      <w:rFonts w:ascii="Arial" w:eastAsia="Times New Roman" w:hAnsi="Arial" w:cs="Times New Roman"/>
      <w:color w:val="00000A"/>
      <w:spacing w:val="-2"/>
      <w:sz w:val="16"/>
      <w:szCs w:val="20"/>
      <w:lang w:eastAsia="el-GR"/>
    </w:rPr>
  </w:style>
  <w:style w:type="paragraph" w:styleId="a6">
    <w:name w:val="header"/>
    <w:basedOn w:val="a"/>
    <w:link w:val="Char"/>
    <w:uiPriority w:val="99"/>
    <w:unhideWhenUsed/>
    <w:rsid w:val="00405D87"/>
    <w:pPr>
      <w:tabs>
        <w:tab w:val="center" w:pos="4153"/>
        <w:tab w:val="right" w:pos="8306"/>
      </w:tabs>
    </w:pPr>
  </w:style>
  <w:style w:type="character" w:customStyle="1" w:styleId="Char">
    <w:name w:val="Κεφαλίδα Char"/>
    <w:basedOn w:val="a0"/>
    <w:link w:val="a6"/>
    <w:uiPriority w:val="99"/>
    <w:rsid w:val="00405D87"/>
    <w:rPr>
      <w:rFonts w:ascii="Calibri" w:eastAsia="Calibri" w:hAnsi="Calibri" w:cs="Calibri"/>
      <w:lang w:val="el-GR"/>
    </w:rPr>
  </w:style>
  <w:style w:type="paragraph" w:styleId="a7">
    <w:name w:val="footer"/>
    <w:basedOn w:val="a"/>
    <w:link w:val="Char0"/>
    <w:uiPriority w:val="99"/>
    <w:unhideWhenUsed/>
    <w:rsid w:val="00405D87"/>
    <w:pPr>
      <w:tabs>
        <w:tab w:val="center" w:pos="4153"/>
        <w:tab w:val="right" w:pos="8306"/>
      </w:tabs>
    </w:pPr>
  </w:style>
  <w:style w:type="character" w:customStyle="1" w:styleId="Char0">
    <w:name w:val="Υποσέλιδο Char"/>
    <w:basedOn w:val="a0"/>
    <w:link w:val="a7"/>
    <w:uiPriority w:val="99"/>
    <w:rsid w:val="00405D87"/>
    <w:rPr>
      <w:rFonts w:ascii="Calibri" w:eastAsia="Calibri" w:hAnsi="Calibri" w:cs="Calibri"/>
      <w:lang w:val="el-GR"/>
    </w:rPr>
  </w:style>
  <w:style w:type="paragraph" w:styleId="a8">
    <w:name w:val="Balloon Text"/>
    <w:basedOn w:val="a"/>
    <w:link w:val="Char1"/>
    <w:uiPriority w:val="99"/>
    <w:semiHidden/>
    <w:unhideWhenUsed/>
    <w:rsid w:val="008F101A"/>
    <w:rPr>
      <w:rFonts w:ascii="Tahoma" w:hAnsi="Tahoma" w:cs="Tahoma"/>
      <w:sz w:val="16"/>
      <w:szCs w:val="16"/>
    </w:rPr>
  </w:style>
  <w:style w:type="character" w:customStyle="1" w:styleId="Char1">
    <w:name w:val="Κείμενο πλαισίου Char"/>
    <w:basedOn w:val="a0"/>
    <w:link w:val="a8"/>
    <w:uiPriority w:val="99"/>
    <w:semiHidden/>
    <w:rsid w:val="008F101A"/>
    <w:rPr>
      <w:rFonts w:ascii="Tahoma" w:eastAsia="Calibri" w:hAnsi="Tahoma" w:cs="Tahoma"/>
      <w:sz w:val="16"/>
      <w:szCs w:val="16"/>
      <w:lang w:val="el-GR"/>
    </w:rPr>
  </w:style>
  <w:style w:type="character" w:customStyle="1" w:styleId="UnresolvedMention">
    <w:name w:val="Unresolved Mention"/>
    <w:basedOn w:val="a0"/>
    <w:uiPriority w:val="99"/>
    <w:semiHidden/>
    <w:unhideWhenUsed/>
    <w:rsid w:val="00222638"/>
    <w:rPr>
      <w:color w:val="605E5C"/>
      <w:shd w:val="clear" w:color="auto" w:fill="E1DFDD"/>
    </w:rPr>
  </w:style>
  <w:style w:type="paragraph" w:styleId="-HTML">
    <w:name w:val="HTML Preformatted"/>
    <w:basedOn w:val="a"/>
    <w:link w:val="-HTMLChar"/>
    <w:unhideWhenUsed/>
    <w:rsid w:val="00F42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4"/>
      <w:szCs w:val="24"/>
      <w:lang w:eastAsia="ar-SA"/>
    </w:rPr>
  </w:style>
  <w:style w:type="character" w:customStyle="1" w:styleId="-HTMLChar">
    <w:name w:val="Προ-διαμορφωμένο HTML Char"/>
    <w:basedOn w:val="a0"/>
    <w:link w:val="-HTML"/>
    <w:rsid w:val="00F423E0"/>
    <w:rPr>
      <w:rFonts w:ascii="Courier New" w:eastAsia="Times New Roman" w:hAnsi="Courier New" w:cs="Courier New"/>
      <w:sz w:val="24"/>
      <w:szCs w:val="24"/>
      <w:lang w:val="el-GR"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anio.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1545</Words>
  <Characters>8349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promithies4</cp:lastModifiedBy>
  <cp:revision>14</cp:revision>
  <cp:lastPrinted>2023-12-19T12:13:00Z</cp:lastPrinted>
  <dcterms:created xsi:type="dcterms:W3CDTF">2023-11-02T08:29:00Z</dcterms:created>
  <dcterms:modified xsi:type="dcterms:W3CDTF">2023-12-19T12:17:00Z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Writer</vt:lpwstr>
  </property>
  <property fmtid="{D5CDD505-2E9C-101B-9397-08002B2CF9AE}" pid="4" name="LastSaved">
    <vt:filetime>2023-06-12T00:00:00Z</vt:filetime>
  </property>
</Properties>
</file>